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0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678"/>
        <w:gridCol w:w="6235"/>
        <w:gridCol w:w="2394"/>
      </w:tblGrid>
      <w:tr w14:paraId="5C4D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11021" w:type="dxa"/>
            <w:gridSpan w:val="4"/>
            <w:tcBorders>
              <w:top w:val="nil"/>
              <w:left w:val="nil"/>
              <w:bottom w:val="nil"/>
              <w:right w:val="nil"/>
            </w:tcBorders>
            <w:shd w:val="clear" w:color="auto" w:fill="FFFF00"/>
            <w:vAlign w:val="center"/>
          </w:tcPr>
          <w:p w14:paraId="74F663C2">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提示：表中红色部分为填写提示，填写后删除。工程管理单位和项目管理单位根据实际情况填写。</w:t>
            </w:r>
            <w:r>
              <w:rPr>
                <w:rFonts w:hint="eastAsia" w:ascii="宋体" w:hAnsi="宋体" w:eastAsia="宋体" w:cs="宋体"/>
                <w:b/>
                <w:bCs/>
                <w:i w:val="0"/>
                <w:iCs w:val="0"/>
                <w:color w:val="FF0000"/>
                <w:kern w:val="0"/>
                <w:sz w:val="24"/>
                <w:szCs w:val="24"/>
                <w:u w:val="none"/>
                <w:lang w:val="en-US" w:eastAsia="zh-CN" w:bidi="ar"/>
              </w:rPr>
              <w:br w:type="textWrapping"/>
            </w:r>
            <w:r>
              <w:rPr>
                <w:rFonts w:hint="eastAsia" w:ascii="宋体" w:hAnsi="宋体" w:eastAsia="宋体" w:cs="宋体"/>
                <w:b/>
                <w:bCs/>
                <w:i w:val="0"/>
                <w:iCs w:val="0"/>
                <w:color w:val="FF0000"/>
                <w:kern w:val="0"/>
                <w:sz w:val="24"/>
                <w:szCs w:val="24"/>
                <w:u w:val="none"/>
                <w:lang w:val="en-US" w:eastAsia="zh-CN" w:bidi="ar"/>
              </w:rPr>
              <w:t>以下表格可增行描述，不可进行删列、合并等操作。无法确定的，可咨询招标与采购中心后填报。</w:t>
            </w:r>
          </w:p>
        </w:tc>
      </w:tr>
      <w:tr w14:paraId="2464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1021" w:type="dxa"/>
            <w:gridSpan w:val="4"/>
            <w:tcBorders>
              <w:top w:val="nil"/>
              <w:left w:val="nil"/>
              <w:bottom w:val="single" w:color="auto" w:sz="4" w:space="0"/>
              <w:right w:val="nil"/>
            </w:tcBorders>
            <w:shd w:val="clear" w:color="auto" w:fill="auto"/>
            <w:noWrap/>
            <w:vAlign w:val="center"/>
          </w:tcPr>
          <w:p w14:paraId="512008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32"/>
                <w:szCs w:val="32"/>
                <w:u w:val="none"/>
                <w:lang w:val="en-US" w:eastAsia="zh-CN" w:bidi="ar"/>
              </w:rPr>
              <w:t>工程采购需求表</w:t>
            </w:r>
          </w:p>
        </w:tc>
      </w:tr>
      <w:tr w14:paraId="7ED2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14" w:type="dxa"/>
            <w:tcBorders>
              <w:top w:val="single" w:color="auto" w:sz="4" w:space="0"/>
              <w:left w:val="single" w:color="auto" w:sz="4" w:space="0"/>
              <w:bottom w:val="single" w:color="auto" w:sz="4" w:space="0"/>
              <w:right w:val="single" w:color="auto" w:sz="4" w:space="0"/>
            </w:tcBorders>
            <w:shd w:val="clear" w:color="auto" w:fill="A6A6A6"/>
            <w:vAlign w:val="center"/>
          </w:tcPr>
          <w:p w14:paraId="53FDCF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78" w:type="dxa"/>
            <w:tcBorders>
              <w:top w:val="single" w:color="auto" w:sz="4" w:space="0"/>
              <w:left w:val="single" w:color="auto" w:sz="4" w:space="0"/>
              <w:bottom w:val="single" w:color="auto" w:sz="4" w:space="0"/>
              <w:right w:val="single" w:color="auto" w:sz="4" w:space="0"/>
            </w:tcBorders>
            <w:shd w:val="clear" w:color="auto" w:fill="A6A6A6"/>
            <w:vAlign w:val="center"/>
          </w:tcPr>
          <w:p w14:paraId="529EC2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w:t>
            </w:r>
          </w:p>
        </w:tc>
        <w:tc>
          <w:tcPr>
            <w:tcW w:w="6235" w:type="dxa"/>
            <w:tcBorders>
              <w:top w:val="single" w:color="auto" w:sz="4" w:space="0"/>
              <w:left w:val="single" w:color="auto" w:sz="4" w:space="0"/>
              <w:bottom w:val="single" w:color="auto" w:sz="4" w:space="0"/>
              <w:right w:val="single" w:color="auto" w:sz="4" w:space="0"/>
            </w:tcBorders>
            <w:shd w:val="clear" w:color="auto" w:fill="A6A6A6"/>
            <w:vAlign w:val="center"/>
          </w:tcPr>
          <w:p w14:paraId="0B8D27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说明和要求</w:t>
            </w:r>
          </w:p>
        </w:tc>
        <w:tc>
          <w:tcPr>
            <w:tcW w:w="2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7177F">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填写须知</w:t>
            </w:r>
          </w:p>
        </w:tc>
      </w:tr>
      <w:tr w14:paraId="7234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5DE212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14:paraId="0D7FB5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项目建设概况</w:t>
            </w: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7DA9CC1E">
            <w:pPr>
              <w:rPr>
                <w:rFonts w:hint="eastAsia" w:ascii="宋体" w:hAnsi="宋体" w:eastAsia="宋体" w:cs="宋体"/>
                <w:b/>
                <w:bCs/>
                <w:i w:val="0"/>
                <w:iCs w:val="0"/>
                <w:color w:val="000000"/>
                <w:sz w:val="24"/>
                <w:szCs w:val="24"/>
                <w:u w:val="none"/>
              </w:rPr>
            </w:pPr>
          </w:p>
        </w:tc>
        <w:tc>
          <w:tcPr>
            <w:tcW w:w="2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EB292">
            <w:pPr>
              <w:jc w:val="center"/>
              <w:rPr>
                <w:rFonts w:hint="eastAsia" w:ascii="宋体" w:hAnsi="宋体" w:eastAsia="宋体" w:cs="宋体"/>
                <w:b/>
                <w:bCs/>
                <w:i w:val="0"/>
                <w:iCs w:val="0"/>
                <w:color w:val="FF0000"/>
                <w:sz w:val="24"/>
                <w:szCs w:val="24"/>
                <w:u w:val="none"/>
              </w:rPr>
            </w:pPr>
          </w:p>
        </w:tc>
      </w:tr>
      <w:tr w14:paraId="0A9C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22FBD9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14:paraId="16F76C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预算金额 ，最高限价</w:t>
            </w: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407E3A4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4"/>
                <w:rFonts w:hint="eastAsia" w:ascii="宋体" w:hAnsi="宋体" w:eastAsia="宋体" w:cs="宋体"/>
                <w:sz w:val="24"/>
                <w:szCs w:val="24"/>
                <w:lang w:val="en-US" w:eastAsia="zh-CN" w:bidi="ar"/>
              </w:rPr>
              <w:t xml:space="preserve">预算金额：人民币 </w:t>
            </w:r>
            <w:r>
              <w:rPr>
                <w:rStyle w:val="5"/>
                <w:rFonts w:hint="eastAsia" w:ascii="宋体" w:hAnsi="宋体" w:eastAsia="宋体" w:cs="宋体"/>
                <w:sz w:val="24"/>
                <w:szCs w:val="24"/>
                <w:lang w:val="en-US" w:eastAsia="zh-CN" w:bidi="ar"/>
              </w:rPr>
              <w:t xml:space="preserve">       </w:t>
            </w:r>
            <w:r>
              <w:rPr>
                <w:rStyle w:val="6"/>
                <w:rFonts w:hint="eastAsia" w:ascii="宋体" w:hAnsi="宋体" w:eastAsia="宋体" w:cs="宋体"/>
                <w:sz w:val="24"/>
                <w:szCs w:val="24"/>
                <w:lang w:val="en-US" w:eastAsia="zh-CN" w:bidi="ar"/>
              </w:rPr>
              <w:t xml:space="preserve"> </w:t>
            </w:r>
            <w:r>
              <w:rPr>
                <w:rStyle w:val="4"/>
                <w:rFonts w:hint="eastAsia" w:ascii="宋体" w:hAnsi="宋体" w:eastAsia="宋体" w:cs="宋体"/>
                <w:sz w:val="24"/>
                <w:szCs w:val="24"/>
                <w:lang w:val="en-US" w:eastAsia="zh-CN" w:bidi="ar"/>
              </w:rPr>
              <w:t xml:space="preserve">万元，最高限价：人民币 </w:t>
            </w:r>
            <w:r>
              <w:rPr>
                <w:rStyle w:val="5"/>
                <w:rFonts w:hint="eastAsia" w:ascii="宋体" w:hAnsi="宋体" w:eastAsia="宋体" w:cs="宋体"/>
                <w:sz w:val="24"/>
                <w:szCs w:val="24"/>
                <w:lang w:val="en-US" w:eastAsia="zh-CN" w:bidi="ar"/>
              </w:rPr>
              <w:t xml:space="preserve">      </w:t>
            </w:r>
            <w:r>
              <w:rPr>
                <w:rStyle w:val="6"/>
                <w:rFonts w:hint="eastAsia" w:ascii="宋体" w:hAnsi="宋体" w:eastAsia="宋体" w:cs="宋体"/>
                <w:sz w:val="24"/>
                <w:szCs w:val="24"/>
                <w:lang w:val="en-US" w:eastAsia="zh-CN" w:bidi="ar"/>
              </w:rPr>
              <w:t xml:space="preserve"> </w:t>
            </w:r>
            <w:r>
              <w:rPr>
                <w:rStyle w:val="4"/>
                <w:rFonts w:hint="eastAsia" w:ascii="宋体" w:hAnsi="宋体" w:eastAsia="宋体" w:cs="宋体"/>
                <w:sz w:val="24"/>
                <w:szCs w:val="24"/>
                <w:lang w:val="en-US" w:eastAsia="zh-CN" w:bidi="ar"/>
              </w:rPr>
              <w:t>万元</w:t>
            </w:r>
          </w:p>
        </w:tc>
        <w:tc>
          <w:tcPr>
            <w:tcW w:w="2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325F4">
            <w:pPr>
              <w:jc w:val="center"/>
              <w:rPr>
                <w:rFonts w:hint="eastAsia" w:ascii="宋体" w:hAnsi="宋体" w:eastAsia="宋体" w:cs="宋体"/>
                <w:b/>
                <w:bCs/>
                <w:i w:val="0"/>
                <w:iCs w:val="0"/>
                <w:color w:val="FF0000"/>
                <w:sz w:val="24"/>
                <w:szCs w:val="24"/>
                <w:u w:val="none"/>
              </w:rPr>
            </w:pPr>
          </w:p>
        </w:tc>
      </w:tr>
      <w:tr w14:paraId="4AD0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2E616B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14:paraId="14F37E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资金来源</w:t>
            </w:r>
          </w:p>
        </w:tc>
        <w:tc>
          <w:tcPr>
            <w:tcW w:w="6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E92FD">
            <w:pPr>
              <w:rPr>
                <w:rFonts w:hint="eastAsia" w:ascii="宋体" w:hAnsi="宋体" w:eastAsia="宋体" w:cs="宋体"/>
                <w:b/>
                <w:bCs/>
                <w:i w:val="0"/>
                <w:iCs w:val="0"/>
                <w:color w:val="000000"/>
                <w:sz w:val="24"/>
                <w:szCs w:val="24"/>
                <w:u w:val="none"/>
              </w:rPr>
            </w:pPr>
          </w:p>
        </w:tc>
        <w:tc>
          <w:tcPr>
            <w:tcW w:w="2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29636">
            <w:pPr>
              <w:jc w:val="center"/>
              <w:rPr>
                <w:rFonts w:hint="eastAsia" w:ascii="宋体" w:hAnsi="宋体" w:eastAsia="宋体" w:cs="宋体"/>
                <w:b/>
                <w:bCs/>
                <w:i w:val="0"/>
                <w:iCs w:val="0"/>
                <w:color w:val="FF0000"/>
                <w:sz w:val="24"/>
                <w:szCs w:val="24"/>
                <w:u w:val="none"/>
              </w:rPr>
            </w:pPr>
          </w:p>
        </w:tc>
      </w:tr>
      <w:tr w14:paraId="6F1B4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4FCDC3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14:paraId="5AEE92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工期（设计周期、监理期限等）</w:t>
            </w:r>
          </w:p>
        </w:tc>
        <w:tc>
          <w:tcPr>
            <w:tcW w:w="6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92A88">
            <w:pPr>
              <w:rPr>
                <w:rFonts w:hint="eastAsia" w:ascii="宋体" w:hAnsi="宋体" w:eastAsia="宋体" w:cs="宋体"/>
                <w:b/>
                <w:bCs/>
                <w:i w:val="0"/>
                <w:iCs w:val="0"/>
                <w:color w:val="000000"/>
                <w:sz w:val="24"/>
                <w:szCs w:val="24"/>
                <w:u w:val="none"/>
              </w:rPr>
            </w:pPr>
          </w:p>
        </w:tc>
        <w:tc>
          <w:tcPr>
            <w:tcW w:w="2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567EC">
            <w:pPr>
              <w:jc w:val="center"/>
              <w:rPr>
                <w:rFonts w:hint="eastAsia" w:ascii="宋体" w:hAnsi="宋体" w:eastAsia="宋体" w:cs="宋体"/>
                <w:b/>
                <w:bCs/>
                <w:i w:val="0"/>
                <w:iCs w:val="0"/>
                <w:color w:val="FF0000"/>
                <w:sz w:val="24"/>
                <w:szCs w:val="24"/>
                <w:u w:val="none"/>
              </w:rPr>
            </w:pPr>
          </w:p>
        </w:tc>
      </w:tr>
      <w:tr w14:paraId="0595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521E69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14:paraId="21F56D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质量要求</w:t>
            </w:r>
          </w:p>
        </w:tc>
        <w:tc>
          <w:tcPr>
            <w:tcW w:w="6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017C1">
            <w:pPr>
              <w:rPr>
                <w:rFonts w:hint="eastAsia" w:ascii="宋体" w:hAnsi="宋体" w:eastAsia="宋体" w:cs="宋体"/>
                <w:b/>
                <w:bCs/>
                <w:i w:val="0"/>
                <w:iCs w:val="0"/>
                <w:color w:val="000000"/>
                <w:sz w:val="24"/>
                <w:szCs w:val="24"/>
                <w:u w:val="none"/>
              </w:rPr>
            </w:pPr>
          </w:p>
        </w:tc>
        <w:tc>
          <w:tcPr>
            <w:tcW w:w="2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3C82F">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符合国家现行规范和标准的质量要求，质量等级合格，并满足发包人要求标准。 </w:t>
            </w:r>
          </w:p>
        </w:tc>
      </w:tr>
      <w:tr w14:paraId="3408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25D8FD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67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F35AE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采购标段划分与分包</w:t>
            </w: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7214FCF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4"/>
                <w:rFonts w:hint="eastAsia" w:ascii="宋体" w:hAnsi="宋体" w:eastAsia="宋体" w:cs="宋体"/>
                <w:sz w:val="24"/>
                <w:szCs w:val="24"/>
                <w:lang w:val="en-US" w:eastAsia="zh-CN" w:bidi="ar"/>
              </w:rPr>
              <w:t>是否分标段：</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 xml:space="preserve">□是，分为 </w:t>
            </w:r>
            <w:r>
              <w:rPr>
                <w:rStyle w:val="7"/>
                <w:rFonts w:hint="eastAsia" w:ascii="宋体" w:hAnsi="宋体" w:eastAsia="宋体" w:cs="宋体"/>
                <w:sz w:val="24"/>
                <w:szCs w:val="24"/>
                <w:lang w:val="en-US" w:eastAsia="zh-CN" w:bidi="ar"/>
              </w:rPr>
              <w:t xml:space="preserve">   </w:t>
            </w:r>
            <w:r>
              <w:rPr>
                <w:rStyle w:val="4"/>
                <w:rFonts w:hint="eastAsia" w:ascii="宋体" w:hAnsi="宋体" w:eastAsia="宋体" w:cs="宋体"/>
                <w:sz w:val="24"/>
                <w:szCs w:val="24"/>
                <w:lang w:val="en-US" w:eastAsia="zh-CN" w:bidi="ar"/>
              </w:rPr>
              <w:t xml:space="preserve"> 标段，分别为：</w:t>
            </w:r>
            <w:r>
              <w:rPr>
                <w:rStyle w:val="7"/>
                <w:rFonts w:hint="eastAsia" w:ascii="宋体" w:hAnsi="宋体" w:eastAsia="宋体" w:cs="宋体"/>
                <w:sz w:val="24"/>
                <w:szCs w:val="24"/>
                <w:lang w:val="en-US" w:eastAsia="zh-CN" w:bidi="ar"/>
              </w:rPr>
              <w:t xml:space="preserve">   </w:t>
            </w:r>
            <w:r>
              <w:rPr>
                <w:rStyle w:val="4"/>
                <w:rFonts w:hint="eastAsia" w:ascii="宋体" w:hAnsi="宋体" w:eastAsia="宋体" w:cs="宋体"/>
                <w:sz w:val="24"/>
                <w:szCs w:val="24"/>
                <w:lang w:val="en-US" w:eastAsia="zh-CN" w:bidi="ar"/>
              </w:rPr>
              <w:t xml:space="preserve">  </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 xml:space="preserve">     </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□否，只有1标段</w:t>
            </w:r>
          </w:p>
        </w:tc>
        <w:tc>
          <w:tcPr>
            <w:tcW w:w="23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6CBAE1">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1.采购人要按照有利于采购项目实施的原则。划分采购标段的，要分别确定每个采购包的采购方式、竞争范围、评审规则和合同类型、合同文本、定价方式等相关合同订立、管理安排(每个采购标段是一个单独的项目）。</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2.标段名称：需与采购需求表里的工程名称一致</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3.合同分包要求：分包要求应载明是否允许中标（成交）供应商将本项目的非主体、非关键性工作进行分包</w:t>
            </w:r>
          </w:p>
        </w:tc>
      </w:tr>
      <w:tr w14:paraId="4B59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18EFA33C">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7</w:t>
            </w:r>
          </w:p>
        </w:tc>
        <w:tc>
          <w:tcPr>
            <w:tcW w:w="167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A3E6A0">
            <w:pPr>
              <w:jc w:val="center"/>
              <w:rPr>
                <w:rFonts w:hint="eastAsia" w:ascii="宋体" w:hAnsi="宋体" w:eastAsia="宋体" w:cs="宋体"/>
                <w:b/>
                <w:bCs/>
                <w:i w:val="0"/>
                <w:iCs w:val="0"/>
                <w:color w:val="000000"/>
                <w:sz w:val="24"/>
                <w:szCs w:val="24"/>
                <w:u w:val="none"/>
              </w:rPr>
            </w:pP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0ECECD4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8"/>
                <w:rFonts w:hint="eastAsia" w:ascii="宋体" w:hAnsi="宋体" w:eastAsia="宋体" w:cs="宋体"/>
                <w:sz w:val="24"/>
                <w:szCs w:val="24"/>
                <w:lang w:val="en-US" w:eastAsia="zh-CN" w:bidi="ar"/>
              </w:rPr>
              <w:t>是否分包：</w:t>
            </w:r>
            <w:r>
              <w:rPr>
                <w:rStyle w:val="8"/>
                <w:rFonts w:hint="eastAsia" w:ascii="宋体" w:hAnsi="宋体" w:eastAsia="宋体" w:cs="宋体"/>
                <w:sz w:val="24"/>
                <w:szCs w:val="24"/>
                <w:lang w:val="en-US" w:eastAsia="zh-CN" w:bidi="ar"/>
              </w:rPr>
              <w:br w:type="textWrapping"/>
            </w:r>
            <w:r>
              <w:rPr>
                <w:rStyle w:val="8"/>
                <w:rFonts w:hint="eastAsia" w:ascii="宋体" w:hAnsi="宋体" w:eastAsia="宋体" w:cs="宋体"/>
                <w:sz w:val="24"/>
                <w:szCs w:val="24"/>
                <w:lang w:val="en-US" w:eastAsia="zh-CN" w:bidi="ar"/>
              </w:rPr>
              <w:br w:type="textWrapping"/>
            </w:r>
            <w:r>
              <w:rPr>
                <w:rStyle w:val="8"/>
                <w:rFonts w:hint="eastAsia" w:ascii="宋体" w:hAnsi="宋体" w:eastAsia="宋体" w:cs="宋体"/>
                <w:sz w:val="24"/>
                <w:szCs w:val="24"/>
                <w:lang w:val="en-US" w:eastAsia="zh-CN" w:bidi="ar"/>
              </w:rPr>
              <w:t>□是，分包内容及要求：</w:t>
            </w:r>
            <w:r>
              <w:rPr>
                <w:rStyle w:val="9"/>
                <w:rFonts w:hint="eastAsia" w:ascii="宋体" w:hAnsi="宋体" w:eastAsia="宋体" w:cs="宋体"/>
                <w:sz w:val="24"/>
                <w:szCs w:val="24"/>
                <w:lang w:val="en-US" w:eastAsia="zh-CN" w:bidi="ar"/>
              </w:rPr>
              <w:t xml:space="preserve">   </w:t>
            </w:r>
            <w:r>
              <w:rPr>
                <w:rStyle w:val="8"/>
                <w:rFonts w:hint="eastAsia" w:ascii="宋体" w:hAnsi="宋体" w:eastAsia="宋体" w:cs="宋体"/>
                <w:sz w:val="24"/>
                <w:szCs w:val="24"/>
                <w:lang w:val="en-US" w:eastAsia="zh-CN" w:bidi="ar"/>
              </w:rPr>
              <w:t xml:space="preserve"> </w:t>
            </w:r>
            <w:r>
              <w:rPr>
                <w:rStyle w:val="8"/>
                <w:rFonts w:hint="eastAsia" w:ascii="宋体" w:hAnsi="宋体" w:eastAsia="宋体" w:cs="宋体"/>
                <w:sz w:val="24"/>
                <w:szCs w:val="24"/>
                <w:lang w:val="en-US" w:eastAsia="zh-CN" w:bidi="ar"/>
              </w:rPr>
              <w:br w:type="textWrapping"/>
            </w:r>
            <w:r>
              <w:rPr>
                <w:rStyle w:val="8"/>
                <w:rFonts w:hint="eastAsia" w:ascii="宋体" w:hAnsi="宋体" w:eastAsia="宋体" w:cs="宋体"/>
                <w:sz w:val="24"/>
                <w:szCs w:val="24"/>
                <w:lang w:val="en-US" w:eastAsia="zh-CN" w:bidi="ar"/>
              </w:rPr>
              <w:br w:type="textWrapping"/>
            </w:r>
            <w:r>
              <w:rPr>
                <w:rStyle w:val="8"/>
                <w:rFonts w:hint="eastAsia" w:ascii="宋体" w:hAnsi="宋体" w:eastAsia="宋体" w:cs="宋体"/>
                <w:sz w:val="24"/>
                <w:szCs w:val="24"/>
                <w:lang w:val="en-US" w:eastAsia="zh-CN" w:bidi="ar"/>
              </w:rPr>
              <w:t>□否，不允许分包</w:t>
            </w:r>
          </w:p>
        </w:tc>
        <w:tc>
          <w:tcPr>
            <w:tcW w:w="23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1646B7">
            <w:pPr>
              <w:jc w:val="left"/>
              <w:rPr>
                <w:rFonts w:hint="eastAsia" w:ascii="宋体" w:hAnsi="宋体" w:eastAsia="宋体" w:cs="宋体"/>
                <w:i w:val="0"/>
                <w:iCs w:val="0"/>
                <w:color w:val="FF0000"/>
                <w:sz w:val="24"/>
                <w:szCs w:val="24"/>
                <w:u w:val="none"/>
              </w:rPr>
            </w:pPr>
          </w:p>
        </w:tc>
      </w:tr>
      <w:tr w14:paraId="011E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4994B1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14:paraId="614D2C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是否允许联合体投标</w:t>
            </w: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395F814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4"/>
                <w:rFonts w:hint="eastAsia" w:ascii="宋体" w:hAnsi="宋体" w:eastAsia="宋体" w:cs="宋体"/>
                <w:sz w:val="24"/>
                <w:szCs w:val="24"/>
                <w:lang w:val="en-US" w:eastAsia="zh-CN" w:bidi="ar"/>
              </w:rPr>
              <w:t>□是,联合体要求：</w:t>
            </w:r>
            <w:r>
              <w:rPr>
                <w:rStyle w:val="7"/>
                <w:rFonts w:hint="eastAsia" w:ascii="宋体" w:hAnsi="宋体" w:eastAsia="宋体" w:cs="宋体"/>
                <w:sz w:val="24"/>
                <w:szCs w:val="24"/>
                <w:lang w:val="en-US" w:eastAsia="zh-CN" w:bidi="ar"/>
              </w:rPr>
              <w:t xml:space="preserve">    </w:t>
            </w:r>
            <w:r>
              <w:rPr>
                <w:rStyle w:val="4"/>
                <w:rFonts w:hint="eastAsia" w:ascii="宋体" w:hAnsi="宋体" w:eastAsia="宋体" w:cs="宋体"/>
                <w:sz w:val="24"/>
                <w:szCs w:val="24"/>
                <w:lang w:val="en-US" w:eastAsia="zh-CN" w:bidi="ar"/>
              </w:rPr>
              <w:t xml:space="preserve">  </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□否</w:t>
            </w:r>
          </w:p>
        </w:tc>
        <w:tc>
          <w:tcPr>
            <w:tcW w:w="2394" w:type="dxa"/>
            <w:tcBorders>
              <w:top w:val="single" w:color="auto" w:sz="4" w:space="0"/>
              <w:left w:val="single" w:color="auto" w:sz="4" w:space="0"/>
              <w:bottom w:val="single" w:color="auto" w:sz="4" w:space="0"/>
              <w:right w:val="single" w:color="auto" w:sz="4" w:space="0"/>
            </w:tcBorders>
            <w:shd w:val="clear" w:color="auto" w:fill="auto"/>
            <w:vAlign w:val="center"/>
          </w:tcPr>
          <w:p w14:paraId="032B0CA3">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联合体各方之间应当签订联合体投标协议书，明确约定联合体各方承担的工作和相应的责任，并将联合体投标协议书连同投标文件一并提交。未提交联合体投标协议书的，其投标无效。</w:t>
            </w:r>
          </w:p>
        </w:tc>
      </w:tr>
      <w:tr w14:paraId="692D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2AA414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F44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供应商资格条件</w:t>
            </w: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68CA23A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w:t>
            </w:r>
          </w:p>
        </w:tc>
        <w:tc>
          <w:tcPr>
            <w:tcW w:w="2394" w:type="dxa"/>
            <w:tcBorders>
              <w:top w:val="single" w:color="auto" w:sz="4" w:space="0"/>
              <w:left w:val="single" w:color="auto" w:sz="4" w:space="0"/>
              <w:bottom w:val="single" w:color="auto" w:sz="4" w:space="0"/>
              <w:right w:val="single" w:color="auto" w:sz="4" w:space="0"/>
            </w:tcBorders>
            <w:shd w:val="clear" w:color="auto" w:fill="auto"/>
            <w:vAlign w:val="center"/>
          </w:tcPr>
          <w:p w14:paraId="0E89E531">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1.采购人可以根据采购项目的特殊要求，规定供应商的特定条件，但不得以不合理的条件对供应商实行差别待遇或者歧视待遇。</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2.根据采购需求特点提出的供应商资格条件，要与采购标的的功能、质量和供应商履约能力直接相关，且属于履行合同必需的条件，包括特定的专业资格或者技术资格、设备设施、业绩情况、专业人才及其管理能力等。</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3.业绩情况作为资格条件时，要求供应商提供的同类业务合同一般不超过2个，并明确同类业务的具体范围。</w:t>
            </w:r>
          </w:p>
        </w:tc>
      </w:tr>
      <w:tr w14:paraId="2231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61E026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14:paraId="1698FB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对中小企业的资质要求</w:t>
            </w: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5018FD1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4"/>
                <w:rFonts w:hint="eastAsia" w:ascii="宋体" w:hAnsi="宋体" w:eastAsia="宋体" w:cs="宋体"/>
                <w:sz w:val="24"/>
                <w:szCs w:val="24"/>
                <w:lang w:val="en-US" w:eastAsia="zh-CN" w:bidi="ar"/>
              </w:rPr>
              <w:t>□非专门面向中小企业采购。</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 xml:space="preserve">针对投标（响应）人为小型和微型企业的，对其投标（响应）价格给予 </w:t>
            </w:r>
            <w:r>
              <w:rPr>
                <w:rStyle w:val="7"/>
                <w:rFonts w:hint="eastAsia" w:ascii="宋体" w:hAnsi="宋体" w:eastAsia="宋体" w:cs="宋体"/>
                <w:sz w:val="24"/>
                <w:szCs w:val="24"/>
                <w:lang w:val="en-US" w:eastAsia="zh-CN" w:bidi="ar"/>
              </w:rPr>
              <w:t xml:space="preserve">     </w:t>
            </w:r>
            <w:r>
              <w:rPr>
                <w:rStyle w:val="4"/>
                <w:rFonts w:hint="eastAsia" w:ascii="宋体" w:hAnsi="宋体" w:eastAsia="宋体" w:cs="宋体"/>
                <w:sz w:val="24"/>
                <w:szCs w:val="24"/>
                <w:lang w:val="en-US" w:eastAsia="zh-CN" w:bidi="ar"/>
              </w:rPr>
              <w:t>%（1.货物服务扣除10%-20%；2.低价法工程扣除6%-10%；3.综合评估法工程增加3%-5%）的扣除或增加；针对项目允许联合体，且小型、微型企业的协议合同金额占到联合体协议合同金额30%以上的，给予联合体</w:t>
            </w:r>
            <w:r>
              <w:rPr>
                <w:rStyle w:val="7"/>
                <w:rFonts w:hint="eastAsia" w:ascii="宋体" w:hAnsi="宋体" w:eastAsia="宋体" w:cs="宋体"/>
                <w:sz w:val="24"/>
                <w:szCs w:val="24"/>
                <w:lang w:val="en-US" w:eastAsia="zh-CN" w:bidi="ar"/>
              </w:rPr>
              <w:t xml:space="preserve">      </w:t>
            </w:r>
            <w:r>
              <w:rPr>
                <w:rStyle w:val="4"/>
                <w:rFonts w:hint="eastAsia" w:ascii="宋体" w:hAnsi="宋体" w:eastAsia="宋体" w:cs="宋体"/>
                <w:sz w:val="24"/>
                <w:szCs w:val="24"/>
                <w:lang w:val="en-US" w:eastAsia="zh-CN" w:bidi="ar"/>
              </w:rPr>
              <w:t>%（1.货物服务扣除4%-6%；2.低价法工程扣除1%-2%；3.综合评估法工程增加1%-2%）的价格扣除或增加。</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□专门面向中小微企业采购，投标（响应）人须提供《中小企业声明函》。</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□专门面向小微企业采购，投标（响应）人须提供《中小企业声明函》。</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□接受联合体投标（响应）且中小企业的合同金额不低于投标（响应）金额的</w:t>
            </w:r>
            <w:r>
              <w:rPr>
                <w:rStyle w:val="7"/>
                <w:rFonts w:hint="eastAsia" w:ascii="宋体" w:hAnsi="宋体" w:eastAsia="宋体" w:cs="宋体"/>
                <w:sz w:val="24"/>
                <w:szCs w:val="24"/>
                <w:lang w:val="en-US" w:eastAsia="zh-CN" w:bidi="ar"/>
              </w:rPr>
              <w:t xml:space="preserve">     </w:t>
            </w:r>
            <w:r>
              <w:rPr>
                <w:rStyle w:val="4"/>
                <w:rFonts w:hint="eastAsia" w:ascii="宋体" w:hAnsi="宋体" w:eastAsia="宋体" w:cs="宋体"/>
                <w:sz w:val="24"/>
                <w:szCs w:val="24"/>
                <w:lang w:val="en-US" w:eastAsia="zh-CN" w:bidi="ar"/>
              </w:rPr>
              <w:t>%，其中小微企业的合同金额不低于中小企业合同金额的</w:t>
            </w:r>
            <w:r>
              <w:rPr>
                <w:rStyle w:val="7"/>
                <w:rFonts w:hint="eastAsia" w:ascii="宋体" w:hAnsi="宋体" w:eastAsia="宋体" w:cs="宋体"/>
                <w:sz w:val="24"/>
                <w:szCs w:val="24"/>
                <w:lang w:val="en-US" w:eastAsia="zh-CN" w:bidi="ar"/>
              </w:rPr>
              <w:t xml:space="preserve">    </w:t>
            </w:r>
            <w:r>
              <w:rPr>
                <w:rStyle w:val="4"/>
                <w:rFonts w:hint="eastAsia" w:ascii="宋体" w:hAnsi="宋体" w:eastAsia="宋体" w:cs="宋体"/>
                <w:sz w:val="24"/>
                <w:szCs w:val="24"/>
                <w:lang w:val="en-US" w:eastAsia="zh-CN" w:bidi="ar"/>
              </w:rPr>
              <w:t>%。</w:t>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br w:type="textWrapping"/>
            </w:r>
            <w:r>
              <w:rPr>
                <w:rStyle w:val="4"/>
                <w:rFonts w:hint="eastAsia" w:ascii="宋体" w:hAnsi="宋体" w:eastAsia="宋体" w:cs="宋体"/>
                <w:sz w:val="24"/>
                <w:szCs w:val="24"/>
                <w:lang w:val="en-US" w:eastAsia="zh-CN" w:bidi="ar"/>
              </w:rPr>
              <w:t>□接受合同分包形式参与投标（响应）且中小企业的合同金额不低于投标（响应）金额的</w:t>
            </w:r>
            <w:r>
              <w:rPr>
                <w:rStyle w:val="7"/>
                <w:rFonts w:hint="eastAsia" w:ascii="宋体" w:hAnsi="宋体" w:eastAsia="宋体" w:cs="宋体"/>
                <w:sz w:val="24"/>
                <w:szCs w:val="24"/>
                <w:lang w:val="en-US" w:eastAsia="zh-CN" w:bidi="ar"/>
              </w:rPr>
              <w:t xml:space="preserve">     </w:t>
            </w:r>
            <w:r>
              <w:rPr>
                <w:rStyle w:val="4"/>
                <w:rFonts w:hint="eastAsia" w:ascii="宋体" w:hAnsi="宋体" w:eastAsia="宋体" w:cs="宋体"/>
                <w:sz w:val="24"/>
                <w:szCs w:val="24"/>
                <w:lang w:val="en-US" w:eastAsia="zh-CN" w:bidi="ar"/>
              </w:rPr>
              <w:t>%，其中小微企业的合同金额不低于中小企业合同金额的</w:t>
            </w:r>
            <w:r>
              <w:rPr>
                <w:rStyle w:val="7"/>
                <w:rFonts w:hint="eastAsia" w:ascii="宋体" w:hAnsi="宋体" w:eastAsia="宋体" w:cs="宋体"/>
                <w:sz w:val="24"/>
                <w:szCs w:val="24"/>
                <w:lang w:val="en-US" w:eastAsia="zh-CN" w:bidi="ar"/>
              </w:rPr>
              <w:t xml:space="preserve">     </w:t>
            </w:r>
            <w:r>
              <w:rPr>
                <w:rStyle w:val="4"/>
                <w:rFonts w:hint="eastAsia" w:ascii="宋体" w:hAnsi="宋体" w:eastAsia="宋体" w:cs="宋体"/>
                <w:sz w:val="24"/>
                <w:szCs w:val="24"/>
                <w:lang w:val="en-US" w:eastAsia="zh-CN" w:bidi="ar"/>
              </w:rPr>
              <w:t>%。</w:t>
            </w:r>
          </w:p>
        </w:tc>
        <w:tc>
          <w:tcPr>
            <w:tcW w:w="2394" w:type="dxa"/>
            <w:tcBorders>
              <w:top w:val="single" w:color="auto" w:sz="4" w:space="0"/>
              <w:left w:val="single" w:color="auto" w:sz="4" w:space="0"/>
              <w:bottom w:val="single" w:color="auto" w:sz="4" w:space="0"/>
              <w:right w:val="single" w:color="auto" w:sz="4" w:space="0"/>
            </w:tcBorders>
            <w:shd w:val="clear" w:color="auto" w:fill="auto"/>
            <w:vAlign w:val="center"/>
          </w:tcPr>
          <w:p w14:paraId="65A27EA0">
            <w:pPr>
              <w:rPr>
                <w:rFonts w:hint="eastAsia" w:ascii="宋体" w:hAnsi="宋体" w:eastAsia="宋体" w:cs="宋体"/>
                <w:i w:val="0"/>
                <w:iCs w:val="0"/>
                <w:color w:val="FF0000"/>
                <w:sz w:val="24"/>
                <w:szCs w:val="24"/>
                <w:u w:val="none"/>
              </w:rPr>
            </w:pPr>
          </w:p>
        </w:tc>
      </w:tr>
      <w:tr w14:paraId="37269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34E66F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14:paraId="73680A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节能环保要求</w:t>
            </w: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62AA74C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bookmarkStart w:id="0" w:name="OLE_LINK1"/>
            <w:r>
              <w:rPr>
                <w:rFonts w:hint="eastAsia" w:ascii="宋体" w:hAnsi="宋体" w:eastAsia="宋体" w:cs="宋体"/>
                <w:b/>
                <w:bCs/>
                <w:i w:val="0"/>
                <w:iCs w:val="0"/>
                <w:color w:val="000000"/>
                <w:kern w:val="0"/>
                <w:sz w:val="24"/>
                <w:szCs w:val="24"/>
                <w:u w:val="none"/>
                <w:lang w:val="en-US" w:eastAsia="zh-CN" w:bidi="ar"/>
              </w:rPr>
              <w:t>强制节能品目清单</w:t>
            </w:r>
            <w:bookmarkEnd w:id="0"/>
            <w:r>
              <w:rPr>
                <w:rFonts w:hint="eastAsia" w:ascii="宋体" w:hAnsi="宋体" w:eastAsia="宋体" w:cs="宋体"/>
                <w:b/>
                <w:bCs/>
                <w:i w:val="0"/>
                <w:iCs w:val="0"/>
                <w:color w:val="000000"/>
                <w:kern w:val="0"/>
                <w:sz w:val="24"/>
                <w:szCs w:val="24"/>
                <w:u w:val="none"/>
                <w:lang w:val="en-US" w:eastAsia="zh-CN" w:bidi="ar"/>
              </w:rPr>
              <w:t>：</w:t>
            </w:r>
          </w:p>
        </w:tc>
        <w:tc>
          <w:tcPr>
            <w:tcW w:w="2394" w:type="dxa"/>
            <w:tcBorders>
              <w:top w:val="single" w:color="auto" w:sz="4" w:space="0"/>
              <w:left w:val="single" w:color="auto" w:sz="4" w:space="0"/>
              <w:bottom w:val="single" w:color="auto" w:sz="4" w:space="0"/>
              <w:right w:val="single" w:color="auto" w:sz="4" w:space="0"/>
            </w:tcBorders>
            <w:shd w:val="clear" w:color="auto" w:fill="auto"/>
            <w:vAlign w:val="center"/>
          </w:tcPr>
          <w:p w14:paraId="325F9F27">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投标产品类别如属于政府强制采购节能产品类别的，须按照要求提供依据国家确定的认证机构出具的、处于有效期之内的节能产品认证证书，否则投标无效。如属于政府优先采购产品类别的，须按照要求提供依据国家确定的认证机构出具的、处于有效期之内的节能产品、环境标志产品</w:t>
            </w:r>
            <w:bookmarkStart w:id="1" w:name="_GoBack"/>
            <w:bookmarkEnd w:id="1"/>
            <w:r>
              <w:rPr>
                <w:rFonts w:hint="eastAsia" w:ascii="宋体" w:hAnsi="宋体" w:eastAsia="宋体" w:cs="宋体"/>
                <w:i w:val="0"/>
                <w:iCs w:val="0"/>
                <w:color w:val="FF0000"/>
                <w:kern w:val="0"/>
                <w:sz w:val="24"/>
                <w:szCs w:val="24"/>
                <w:u w:val="none"/>
                <w:lang w:val="en-US" w:eastAsia="zh-CN" w:bidi="ar"/>
              </w:rPr>
              <w:t>认证证书，否则不予认定。</w:t>
            </w:r>
          </w:p>
        </w:tc>
      </w:tr>
      <w:tr w14:paraId="47961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5C314E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12</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14:paraId="7B9AAF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绿色建材要求</w:t>
            </w: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32C4442B">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绿色建材产品清单：</w:t>
            </w:r>
          </w:p>
        </w:tc>
        <w:tc>
          <w:tcPr>
            <w:tcW w:w="2394" w:type="dxa"/>
            <w:tcBorders>
              <w:top w:val="single" w:color="auto" w:sz="4" w:space="0"/>
              <w:left w:val="single" w:color="auto" w:sz="4" w:space="0"/>
              <w:bottom w:val="single" w:color="auto" w:sz="4" w:space="0"/>
              <w:right w:val="single" w:color="auto" w:sz="4" w:space="0"/>
            </w:tcBorders>
            <w:shd w:val="clear" w:color="auto" w:fill="auto"/>
            <w:vAlign w:val="center"/>
          </w:tcPr>
          <w:p w14:paraId="418F821A">
            <w:pPr>
              <w:rPr>
                <w:rFonts w:hint="default" w:ascii="宋体" w:hAnsi="宋体" w:eastAsia="宋体" w:cs="宋体"/>
                <w:i w:val="0"/>
                <w:iCs w:val="0"/>
                <w:color w:val="FF0000"/>
                <w:sz w:val="24"/>
                <w:szCs w:val="24"/>
                <w:u w:val="none"/>
                <w:lang w:val="en-US" w:eastAsia="zh-CN"/>
              </w:rPr>
            </w:pPr>
            <w:r>
              <w:rPr>
                <w:rFonts w:hint="eastAsia" w:ascii="宋体" w:hAnsi="宋体" w:eastAsia="宋体" w:cs="宋体"/>
                <w:i w:val="0"/>
                <w:iCs w:val="0"/>
                <w:color w:val="FF0000"/>
                <w:sz w:val="24"/>
                <w:szCs w:val="24"/>
                <w:u w:val="none"/>
                <w:lang w:val="en-US" w:eastAsia="zh-CN"/>
              </w:rPr>
              <w:t>严格执行《关于进一步扩大政府采购支持绿色建材促进建筑品质提升政策实施范围的通知》（财库〔2024〕36号），政府采购工程项目使用的建材属于《需求标准》明确为“必选类”的，应当全部采购和使用符合相关标准的绿色建材；属于《需求标准》明确为“可选类”的，政策实施城市可结合自身区域位置、产业发展等实际情况，自主选择使用性价比高的绿色建材产品，选用种类应不低于建筑项目所涉及的建材种类的40%。</w:t>
            </w:r>
          </w:p>
        </w:tc>
      </w:tr>
      <w:tr w14:paraId="53DF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2CF300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13</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14:paraId="27F7F6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投标保证金</w:t>
            </w: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38B6A54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□是，收取标准：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□否</w:t>
            </w:r>
          </w:p>
        </w:tc>
        <w:tc>
          <w:tcPr>
            <w:tcW w:w="2394" w:type="dxa"/>
            <w:tcBorders>
              <w:top w:val="single" w:color="auto" w:sz="4" w:space="0"/>
              <w:left w:val="single" w:color="auto" w:sz="4" w:space="0"/>
              <w:bottom w:val="single" w:color="auto" w:sz="4" w:space="0"/>
              <w:right w:val="single" w:color="auto" w:sz="4" w:space="0"/>
            </w:tcBorders>
            <w:shd w:val="clear" w:color="auto" w:fill="auto"/>
            <w:vAlign w:val="center"/>
          </w:tcPr>
          <w:p w14:paraId="17B161AC">
            <w:pPr>
              <w:rPr>
                <w:rFonts w:hint="eastAsia" w:ascii="宋体" w:hAnsi="宋体" w:eastAsia="宋体" w:cs="宋体"/>
                <w:i w:val="0"/>
                <w:iCs w:val="0"/>
                <w:color w:val="FF0000"/>
                <w:sz w:val="24"/>
                <w:szCs w:val="24"/>
                <w:u w:val="none"/>
              </w:rPr>
            </w:pPr>
          </w:p>
        </w:tc>
      </w:tr>
      <w:tr w14:paraId="764D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3E6698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14</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14:paraId="5C9647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是否需要现场踏勘</w:t>
            </w: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03083AB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rFonts w:hint="eastAsia" w:ascii="宋体" w:hAnsi="宋体" w:eastAsia="宋体" w:cs="宋体"/>
                <w:sz w:val="24"/>
                <w:szCs w:val="24"/>
                <w:lang w:val="en-US" w:eastAsia="zh-CN" w:bidi="ar"/>
              </w:rPr>
              <w:t>□是</w:t>
            </w:r>
            <w:r>
              <w:rPr>
                <w:rStyle w:val="11"/>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□否</w:t>
            </w:r>
          </w:p>
        </w:tc>
        <w:tc>
          <w:tcPr>
            <w:tcW w:w="2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1FB65">
            <w:pPr>
              <w:rPr>
                <w:rFonts w:hint="eastAsia" w:ascii="宋体" w:hAnsi="宋体" w:eastAsia="宋体" w:cs="宋体"/>
                <w:i w:val="0"/>
                <w:iCs w:val="0"/>
                <w:color w:val="000000"/>
                <w:sz w:val="24"/>
                <w:szCs w:val="24"/>
                <w:u w:val="none"/>
              </w:rPr>
            </w:pPr>
          </w:p>
        </w:tc>
      </w:tr>
      <w:tr w14:paraId="1E00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6DA36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15</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14:paraId="347CDB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是否收取履约保证金</w:t>
            </w:r>
          </w:p>
        </w:tc>
        <w:tc>
          <w:tcPr>
            <w:tcW w:w="6235" w:type="dxa"/>
            <w:tcBorders>
              <w:top w:val="single" w:color="auto" w:sz="4" w:space="0"/>
              <w:left w:val="single" w:color="auto" w:sz="4" w:space="0"/>
              <w:bottom w:val="single" w:color="auto" w:sz="4" w:space="0"/>
              <w:right w:val="single" w:color="auto" w:sz="4" w:space="0"/>
            </w:tcBorders>
            <w:shd w:val="clear" w:color="auto" w:fill="auto"/>
            <w:vAlign w:val="center"/>
          </w:tcPr>
          <w:p w14:paraId="433C3FA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□是，收取标准：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□否</w:t>
            </w:r>
          </w:p>
        </w:tc>
        <w:tc>
          <w:tcPr>
            <w:tcW w:w="2394" w:type="dxa"/>
            <w:tcBorders>
              <w:top w:val="single" w:color="auto" w:sz="4" w:space="0"/>
              <w:left w:val="single" w:color="auto" w:sz="4" w:space="0"/>
              <w:bottom w:val="single" w:color="auto" w:sz="4" w:space="0"/>
              <w:right w:val="single" w:color="auto" w:sz="4" w:space="0"/>
            </w:tcBorders>
            <w:shd w:val="clear" w:color="auto" w:fill="auto"/>
            <w:vAlign w:val="center"/>
          </w:tcPr>
          <w:p w14:paraId="41A4081E">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如：在合同签订前，向甲方提供相当于合同总价 XX %的履约保证金（不超过中标金额的10%），甲方将在终验完毕后返还乙方履约保证金。</w:t>
            </w:r>
          </w:p>
        </w:tc>
      </w:tr>
      <w:tr w14:paraId="705A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61B546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16</w:t>
            </w:r>
          </w:p>
        </w:tc>
        <w:tc>
          <w:tcPr>
            <w:tcW w:w="1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FCC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6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7BF02">
            <w:pPr>
              <w:keepNext w:val="0"/>
              <w:keepLines w:val="0"/>
              <w:widowControl/>
              <w:suppressLineNumbers w:val="0"/>
              <w:jc w:val="left"/>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详见......</w:t>
            </w:r>
          </w:p>
        </w:tc>
        <w:tc>
          <w:tcPr>
            <w:tcW w:w="2394" w:type="dxa"/>
            <w:tcBorders>
              <w:top w:val="single" w:color="auto" w:sz="4" w:space="0"/>
              <w:left w:val="single" w:color="auto" w:sz="4" w:space="0"/>
              <w:bottom w:val="single" w:color="auto" w:sz="4" w:space="0"/>
              <w:right w:val="single" w:color="auto" w:sz="4" w:space="0"/>
            </w:tcBorders>
            <w:shd w:val="clear" w:color="auto" w:fill="auto"/>
            <w:vAlign w:val="center"/>
          </w:tcPr>
          <w:p w14:paraId="703B716D">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如：清单、控价、图纸、技术要求、设计任务书、监理委托需求等</w:t>
            </w:r>
          </w:p>
        </w:tc>
      </w:tr>
      <w:tr w14:paraId="1814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E8AFD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17</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14:paraId="1F04DD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商务要求</w:t>
            </w:r>
          </w:p>
        </w:tc>
        <w:tc>
          <w:tcPr>
            <w:tcW w:w="62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FE15C">
            <w:pPr>
              <w:keepNext w:val="0"/>
              <w:keepLines w:val="0"/>
              <w:widowControl/>
              <w:suppressLineNumbers w:val="0"/>
              <w:jc w:val="left"/>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详见......</w:t>
            </w:r>
          </w:p>
        </w:tc>
        <w:tc>
          <w:tcPr>
            <w:tcW w:w="2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0FECB">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另行提供合同主要条款文本</w:t>
            </w:r>
          </w:p>
        </w:tc>
      </w:tr>
      <w:tr w14:paraId="771E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105A4E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18</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14:paraId="37FA1D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其他商务需求</w:t>
            </w:r>
          </w:p>
        </w:tc>
        <w:tc>
          <w:tcPr>
            <w:tcW w:w="623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CD6ADE4">
            <w:pPr>
              <w:rPr>
                <w:rFonts w:hint="eastAsia" w:ascii="宋体" w:hAnsi="宋体" w:eastAsia="宋体" w:cs="宋体"/>
                <w:i w:val="0"/>
                <w:iCs w:val="0"/>
                <w:color w:val="000000"/>
                <w:sz w:val="24"/>
                <w:szCs w:val="24"/>
                <w:u w:val="none"/>
              </w:rPr>
            </w:pPr>
          </w:p>
        </w:tc>
        <w:tc>
          <w:tcPr>
            <w:tcW w:w="2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A7D0B">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合同主要条款文本未包含的其他商务要求</w:t>
            </w:r>
          </w:p>
        </w:tc>
      </w:tr>
    </w:tbl>
    <w:p w14:paraId="0BC9B8ED"/>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3Zjg0MDEyZGFmNjA5OWU1YzEzOWVlYTFlNWE3MzUifQ=="/>
  </w:docVars>
  <w:rsids>
    <w:rsidRoot w:val="3E525C90"/>
    <w:rsid w:val="337C6709"/>
    <w:rsid w:val="38C9453B"/>
    <w:rsid w:val="3E525C90"/>
    <w:rsid w:val="42F917C2"/>
    <w:rsid w:val="4F245FE4"/>
    <w:rsid w:val="7090092E"/>
    <w:rsid w:val="764E6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91"/>
    <w:basedOn w:val="3"/>
    <w:qFormat/>
    <w:uiPriority w:val="0"/>
    <w:rPr>
      <w:rFonts w:hint="eastAsia" w:ascii="宋体" w:hAnsi="宋体" w:eastAsia="宋体" w:cs="宋体"/>
      <w:b/>
      <w:bCs/>
      <w:color w:val="000000"/>
      <w:sz w:val="24"/>
      <w:szCs w:val="24"/>
      <w:u w:val="none"/>
    </w:rPr>
  </w:style>
  <w:style w:type="character" w:customStyle="1" w:styleId="5">
    <w:name w:val="font141"/>
    <w:basedOn w:val="3"/>
    <w:qFormat/>
    <w:uiPriority w:val="0"/>
    <w:rPr>
      <w:rFonts w:hint="default" w:ascii="Times New Roman" w:hAnsi="Times New Roman" w:cs="Times New Roman"/>
      <w:b/>
      <w:bCs/>
      <w:color w:val="000000"/>
      <w:sz w:val="24"/>
      <w:szCs w:val="24"/>
      <w:u w:val="single"/>
    </w:rPr>
  </w:style>
  <w:style w:type="character" w:customStyle="1" w:styleId="6">
    <w:name w:val="font151"/>
    <w:basedOn w:val="3"/>
    <w:qFormat/>
    <w:uiPriority w:val="0"/>
    <w:rPr>
      <w:rFonts w:hint="default" w:ascii="Times New Roman" w:hAnsi="Times New Roman" w:cs="Times New Roman"/>
      <w:b/>
      <w:bCs/>
      <w:color w:val="000000"/>
      <w:sz w:val="24"/>
      <w:szCs w:val="24"/>
      <w:u w:val="none"/>
    </w:rPr>
  </w:style>
  <w:style w:type="character" w:customStyle="1" w:styleId="7">
    <w:name w:val="font161"/>
    <w:basedOn w:val="3"/>
    <w:qFormat/>
    <w:uiPriority w:val="0"/>
    <w:rPr>
      <w:rFonts w:hint="eastAsia" w:ascii="宋体" w:hAnsi="宋体" w:eastAsia="宋体" w:cs="宋体"/>
      <w:b/>
      <w:bCs/>
      <w:color w:val="000000"/>
      <w:sz w:val="24"/>
      <w:szCs w:val="24"/>
      <w:u w:val="single"/>
    </w:rPr>
  </w:style>
  <w:style w:type="character" w:customStyle="1" w:styleId="8">
    <w:name w:val="font112"/>
    <w:basedOn w:val="3"/>
    <w:qFormat/>
    <w:uiPriority w:val="0"/>
    <w:rPr>
      <w:rFonts w:hint="eastAsia" w:ascii="黑体" w:hAnsi="宋体" w:eastAsia="黑体" w:cs="黑体"/>
      <w:b/>
      <w:bCs/>
      <w:color w:val="000000"/>
      <w:sz w:val="24"/>
      <w:szCs w:val="24"/>
      <w:u w:val="none"/>
    </w:rPr>
  </w:style>
  <w:style w:type="character" w:customStyle="1" w:styleId="9">
    <w:name w:val="font171"/>
    <w:basedOn w:val="3"/>
    <w:qFormat/>
    <w:uiPriority w:val="0"/>
    <w:rPr>
      <w:rFonts w:hint="eastAsia" w:ascii="黑体" w:hAnsi="宋体" w:eastAsia="黑体" w:cs="黑体"/>
      <w:b/>
      <w:bCs/>
      <w:color w:val="000000"/>
      <w:sz w:val="24"/>
      <w:szCs w:val="24"/>
      <w:u w:val="single"/>
    </w:rPr>
  </w:style>
  <w:style w:type="character" w:customStyle="1" w:styleId="10">
    <w:name w:val="font121"/>
    <w:basedOn w:val="3"/>
    <w:qFormat/>
    <w:uiPriority w:val="0"/>
    <w:rPr>
      <w:rFonts w:hint="eastAsia" w:ascii="宋体" w:hAnsi="宋体" w:eastAsia="宋体" w:cs="宋体"/>
      <w:b/>
      <w:bCs/>
      <w:color w:val="000000"/>
      <w:sz w:val="24"/>
      <w:szCs w:val="24"/>
      <w:u w:val="none"/>
    </w:rPr>
  </w:style>
  <w:style w:type="character" w:customStyle="1" w:styleId="11">
    <w:name w:val="font181"/>
    <w:basedOn w:val="3"/>
    <w:qFormat/>
    <w:uiPriority w:val="0"/>
    <w:rPr>
      <w:rFonts w:ascii="Wingdings 2" w:hAnsi="Wingdings 2" w:eastAsia="Wingdings 2" w:cs="Wingdings 2"/>
      <w:b/>
      <w:bCs/>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1652</Words>
  <Characters>1737</Characters>
  <Lines>0</Lines>
  <Paragraphs>0</Paragraphs>
  <TotalTime>12</TotalTime>
  <ScaleCrop>false</ScaleCrop>
  <LinksUpToDate>false</LinksUpToDate>
  <CharactersWithSpaces>1817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2024-11-13T06:47:00Z</dcterms:created>
  <dc:creator>张路鸣</dc:creator>
  <cp:lastModifiedBy>张路鸣</cp:lastModifiedBy>
  <dcterms:modified xsi:type="dcterms:W3CDTF">2025-02-26T08:19:22Z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F23CE9E3A2454BF09EBD9C6478ABE368_11</vt:lpwstr>
  </property>
</Properties>
</file>