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BFB" w:rsidRDefault="00554BFB">
      <w:pPr>
        <w:spacing w:line="360" w:lineRule="auto"/>
        <w:jc w:val="center"/>
        <w:rPr>
          <w:rFonts w:ascii="宋体" w:eastAsia="宋体" w:hAnsi="宋体" w:cs="宋体"/>
          <w:b/>
          <w:bCs/>
          <w:kern w:val="36"/>
          <w:sz w:val="32"/>
          <w:szCs w:val="32"/>
        </w:rPr>
      </w:pPr>
    </w:p>
    <w:p w:rsidR="00554BFB" w:rsidRDefault="0085728B">
      <w:pPr>
        <w:spacing w:line="360" w:lineRule="auto"/>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西南财经大学环境提</w:t>
      </w:r>
      <w:proofErr w:type="gramStart"/>
      <w:r>
        <w:rPr>
          <w:rFonts w:ascii="宋体" w:eastAsia="宋体" w:hAnsi="宋体" w:cs="宋体" w:hint="eastAsia"/>
          <w:b/>
          <w:bCs/>
          <w:kern w:val="36"/>
          <w:sz w:val="32"/>
          <w:szCs w:val="32"/>
        </w:rPr>
        <w:t>标健康</w:t>
      </w:r>
      <w:proofErr w:type="gramEnd"/>
      <w:r>
        <w:rPr>
          <w:rFonts w:ascii="宋体" w:eastAsia="宋体" w:hAnsi="宋体" w:cs="宋体" w:hint="eastAsia"/>
          <w:b/>
          <w:bCs/>
          <w:kern w:val="36"/>
          <w:sz w:val="32"/>
          <w:szCs w:val="32"/>
        </w:rPr>
        <w:t>工程直饮水设备采购项目</w:t>
      </w:r>
    </w:p>
    <w:p w:rsidR="00554BFB" w:rsidRDefault="0085728B">
      <w:pPr>
        <w:spacing w:line="360" w:lineRule="auto"/>
        <w:jc w:val="center"/>
        <w:rPr>
          <w:rFonts w:ascii="宋体" w:eastAsia="宋体" w:hAnsi="宋体" w:cs="宋体"/>
          <w:b/>
          <w:bCs/>
          <w:kern w:val="36"/>
          <w:sz w:val="32"/>
          <w:szCs w:val="32"/>
        </w:rPr>
      </w:pPr>
      <w:r>
        <w:rPr>
          <w:rFonts w:ascii="宋体" w:eastAsia="宋体" w:hAnsi="宋体" w:cs="宋体"/>
          <w:b/>
          <w:bCs/>
          <w:kern w:val="36"/>
          <w:sz w:val="32"/>
          <w:szCs w:val="32"/>
        </w:rPr>
        <w:t>询价公告</w:t>
      </w:r>
    </w:p>
    <w:p w:rsidR="00554BFB" w:rsidRDefault="0085728B">
      <w:pPr>
        <w:spacing w:line="360" w:lineRule="auto"/>
        <w:jc w:val="center"/>
        <w:rPr>
          <w:rFonts w:ascii="宋体" w:eastAsia="宋体" w:hAnsi="宋体" w:cs="宋体"/>
          <w:kern w:val="0"/>
          <w:sz w:val="24"/>
          <w:szCs w:val="24"/>
        </w:rPr>
      </w:pPr>
      <w:r>
        <w:rPr>
          <w:rFonts w:ascii="宋体" w:eastAsia="宋体" w:hAnsi="宋体" w:cs="宋体" w:hint="eastAsia"/>
          <w:kern w:val="0"/>
          <w:sz w:val="24"/>
          <w:szCs w:val="24"/>
        </w:rPr>
        <w:t>项目编号</w:t>
      </w:r>
      <w:r>
        <w:rPr>
          <w:rFonts w:ascii="宋体" w:eastAsia="宋体" w:hAnsi="宋体" w:cs="宋体" w:hint="eastAsia"/>
          <w:kern w:val="0"/>
          <w:sz w:val="24"/>
          <w:szCs w:val="24"/>
        </w:rPr>
        <w:t>:</w:t>
      </w:r>
      <w:r>
        <w:rPr>
          <w:rFonts w:ascii="宋体" w:eastAsia="宋体" w:hAnsi="宋体" w:cs="宋体"/>
          <w:kern w:val="0"/>
          <w:sz w:val="24"/>
          <w:szCs w:val="24"/>
        </w:rPr>
        <w:t>XJ202310</w:t>
      </w:r>
    </w:p>
    <w:p w:rsidR="00554BFB" w:rsidRDefault="00554BF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西南财经大学通过市场询价方式采购一批直饮水设备，欢迎符合资质要求并能提供相应设备及服务的供应商参加报价。</w:t>
      </w:r>
    </w:p>
    <w:p w:rsidR="00554BFB" w:rsidRDefault="0085728B">
      <w:pPr>
        <w:widowControl/>
        <w:snapToGrid w:val="0"/>
        <w:spacing w:before="100" w:beforeAutospacing="1" w:after="100" w:afterAutospacing="1" w:line="360" w:lineRule="auto"/>
        <w:ind w:firstLineChars="100" w:firstLine="241"/>
        <w:contextualSpacing/>
        <w:jc w:val="left"/>
        <w:rPr>
          <w:rFonts w:ascii="宋体" w:eastAsia="宋体" w:hAnsi="宋体" w:cs="宋体"/>
          <w:b/>
          <w:kern w:val="0"/>
          <w:sz w:val="24"/>
          <w:szCs w:val="24"/>
        </w:rPr>
      </w:pPr>
      <w:r>
        <w:rPr>
          <w:rFonts w:ascii="宋体" w:eastAsia="宋体" w:hAnsi="宋体" w:cs="宋体" w:hint="eastAsia"/>
          <w:b/>
          <w:kern w:val="0"/>
          <w:sz w:val="24"/>
          <w:szCs w:val="24"/>
        </w:rPr>
        <w:t>一、采购项目说明及技术要求</w:t>
      </w:r>
      <w:r>
        <w:rPr>
          <w:rFonts w:ascii="宋体" w:eastAsia="宋体" w:hAnsi="宋体" w:cs="宋体"/>
          <w:b/>
          <w:kern w:val="0"/>
          <w:sz w:val="24"/>
          <w:szCs w:val="24"/>
        </w:rPr>
        <w:t xml:space="preserve"> </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本项目最高限价</w:t>
      </w:r>
      <w:r>
        <w:rPr>
          <w:rFonts w:ascii="宋体" w:eastAsia="宋体" w:hAnsi="宋体" w:cs="宋体"/>
          <w:kern w:val="0"/>
          <w:sz w:val="24"/>
          <w:szCs w:val="24"/>
        </w:rPr>
        <w:t>21.5</w:t>
      </w:r>
      <w:r>
        <w:rPr>
          <w:rFonts w:ascii="宋体" w:eastAsia="宋体" w:hAnsi="宋体" w:cs="宋体" w:hint="eastAsia"/>
          <w:kern w:val="0"/>
          <w:sz w:val="24"/>
          <w:szCs w:val="24"/>
        </w:rPr>
        <w:t>万元</w:t>
      </w:r>
    </w:p>
    <w:p w:rsidR="00554BFB" w:rsidRDefault="0085728B">
      <w:pPr>
        <w:widowControl/>
        <w:snapToGrid w:val="0"/>
        <w:spacing w:before="100" w:beforeAutospacing="1" w:after="100" w:afterAutospacing="1" w:line="360" w:lineRule="auto"/>
        <w:ind w:firstLineChars="100" w:firstLine="241"/>
        <w:contextualSpacing/>
        <w:jc w:val="left"/>
        <w:rPr>
          <w:rFonts w:ascii="宋体" w:eastAsia="宋体" w:hAnsi="宋体" w:cs="宋体"/>
          <w:b/>
          <w:kern w:val="0"/>
          <w:sz w:val="24"/>
          <w:szCs w:val="24"/>
        </w:rPr>
      </w:pPr>
      <w:r>
        <w:rPr>
          <w:rFonts w:ascii="宋体" w:eastAsia="宋体" w:hAnsi="宋体" w:cs="宋体" w:hint="eastAsia"/>
          <w:b/>
          <w:kern w:val="0"/>
          <w:sz w:val="24"/>
          <w:szCs w:val="24"/>
        </w:rPr>
        <w:t>二、供应商资格要求</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具备独立法人资格，具有完成项目的技术能力和良好的信誉。</w:t>
      </w:r>
    </w:p>
    <w:p w:rsidR="00554BFB" w:rsidRDefault="0085728B">
      <w:pPr>
        <w:widowControl/>
        <w:snapToGrid w:val="0"/>
        <w:spacing w:before="100" w:beforeAutospacing="1" w:after="100" w:afterAutospacing="1" w:line="360" w:lineRule="auto"/>
        <w:ind w:firstLineChars="100" w:firstLine="241"/>
        <w:contextualSpacing/>
        <w:jc w:val="left"/>
        <w:rPr>
          <w:rFonts w:ascii="宋体" w:eastAsia="宋体" w:hAnsi="宋体" w:cs="宋体"/>
          <w:b/>
          <w:kern w:val="0"/>
          <w:sz w:val="24"/>
          <w:szCs w:val="24"/>
        </w:rPr>
      </w:pPr>
      <w:r>
        <w:rPr>
          <w:rFonts w:ascii="宋体" w:eastAsia="宋体" w:hAnsi="宋体" w:cs="宋体" w:hint="eastAsia"/>
          <w:b/>
          <w:kern w:val="0"/>
          <w:sz w:val="24"/>
          <w:szCs w:val="24"/>
        </w:rPr>
        <w:t>三、报价人须提供的资料、</w:t>
      </w:r>
    </w:p>
    <w:p w:rsidR="00554BFB" w:rsidRDefault="0085728B">
      <w:pPr>
        <w:widowControl/>
        <w:snapToGrid w:val="0"/>
        <w:spacing w:before="100" w:beforeAutospacing="1" w:after="100" w:afterAutospacing="1" w:line="360" w:lineRule="auto"/>
        <w:ind w:leftChars="135" w:left="283" w:firstLineChars="100" w:firstLine="240"/>
        <w:contextualSpacing/>
        <w:jc w:val="left"/>
        <w:rPr>
          <w:rFonts w:ascii="宋体" w:eastAsia="宋体" w:hAnsi="宋体" w:cs="宋体"/>
          <w:b/>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、报价表：需按附件格式填报。</w:t>
      </w:r>
    </w:p>
    <w:p w:rsidR="00554BFB" w:rsidRDefault="0085728B">
      <w:pPr>
        <w:widowControl/>
        <w:snapToGrid w:val="0"/>
        <w:spacing w:before="100" w:beforeAutospacing="1" w:after="100" w:afterAutospacing="1" w:line="360" w:lineRule="auto"/>
        <w:ind w:leftChars="135" w:left="283" w:firstLineChars="100" w:firstLine="240"/>
        <w:contextualSpacing/>
        <w:jc w:val="left"/>
        <w:rPr>
          <w:rFonts w:ascii="宋体" w:eastAsia="宋体" w:hAnsi="宋体" w:cs="宋体"/>
          <w:b/>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、企业提供统一社会信用代码的营业执照；事业单位提供法人证书、组织机构代码证。</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hint="eastAsia"/>
          <w:kern w:val="0"/>
          <w:sz w:val="24"/>
          <w:szCs w:val="24"/>
        </w:rPr>
        <w:t>、法定代表人身份证明书及身份证复印件，如有委托，请附上法定代表人授权委托书、委托代理人身份证复印件。</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4</w:t>
      </w:r>
      <w:r>
        <w:rPr>
          <w:rFonts w:ascii="宋体" w:eastAsia="宋体" w:hAnsi="宋体" w:cs="宋体" w:hint="eastAsia"/>
          <w:kern w:val="0"/>
          <w:sz w:val="24"/>
          <w:szCs w:val="24"/>
        </w:rPr>
        <w:t>、质量保证、售后服务承诺条款。</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hint="eastAsia"/>
          <w:kern w:val="0"/>
          <w:sz w:val="24"/>
          <w:szCs w:val="24"/>
        </w:rPr>
        <w:t>、商务承诺条款、技术偏离表。</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6</w:t>
      </w:r>
      <w:r>
        <w:rPr>
          <w:rFonts w:ascii="宋体" w:eastAsia="宋体" w:hAnsi="宋体" w:cs="宋体" w:hint="eastAsia"/>
          <w:kern w:val="0"/>
          <w:sz w:val="24"/>
          <w:szCs w:val="24"/>
        </w:rPr>
        <w:t>、企业及服务团队简介。</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7</w:t>
      </w:r>
      <w:r>
        <w:rPr>
          <w:rFonts w:ascii="宋体" w:eastAsia="宋体" w:hAnsi="宋体" w:cs="宋体" w:hint="eastAsia"/>
          <w:kern w:val="0"/>
          <w:sz w:val="24"/>
          <w:szCs w:val="24"/>
        </w:rPr>
        <w:t>、公司联系人、电话、电子邮箱、地址等。</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8</w:t>
      </w:r>
      <w:r>
        <w:rPr>
          <w:rFonts w:ascii="宋体" w:eastAsia="宋体" w:hAnsi="宋体" w:cs="宋体" w:hint="eastAsia"/>
          <w:kern w:val="0"/>
          <w:sz w:val="24"/>
          <w:szCs w:val="24"/>
        </w:rPr>
        <w:t>、报价人认为需要提供的其他资料。</w:t>
      </w:r>
    </w:p>
    <w:p w:rsidR="00554BFB" w:rsidRPr="005F0EEF"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sidRPr="005F0EEF">
        <w:rPr>
          <w:rFonts w:ascii="宋体" w:eastAsia="宋体" w:hAnsi="宋体" w:cs="宋体" w:hint="eastAsia"/>
          <w:kern w:val="0"/>
          <w:sz w:val="24"/>
          <w:szCs w:val="24"/>
        </w:rPr>
        <w:t>特别说明：采购人将严格审查成交单位的资质，</w:t>
      </w:r>
      <w:r w:rsidRPr="005F0EEF">
        <w:rPr>
          <w:rFonts w:ascii="宋体" w:eastAsia="宋体" w:hAnsi="宋体" w:cs="宋体" w:hint="eastAsia"/>
          <w:kern w:val="0"/>
          <w:sz w:val="24"/>
          <w:szCs w:val="24"/>
        </w:rPr>
        <w:t>本公告第五项“项目要求”中第</w:t>
      </w:r>
      <w:r w:rsidRPr="005F0EEF">
        <w:rPr>
          <w:rFonts w:ascii="宋体" w:eastAsia="宋体" w:hAnsi="宋体" w:cs="宋体" w:hint="eastAsia"/>
          <w:kern w:val="0"/>
          <w:sz w:val="24"/>
          <w:szCs w:val="24"/>
        </w:rPr>
        <w:t>1</w:t>
      </w:r>
      <w:r w:rsidRPr="005F0EEF">
        <w:rPr>
          <w:rFonts w:ascii="宋体" w:eastAsia="宋体" w:hAnsi="宋体" w:cs="宋体" w:hint="eastAsia"/>
          <w:kern w:val="0"/>
          <w:sz w:val="24"/>
          <w:szCs w:val="24"/>
        </w:rPr>
        <w:t>条“产品技术要求”中要求提供的检测报告</w:t>
      </w:r>
      <w:r w:rsidRPr="005F0EEF">
        <w:rPr>
          <w:rFonts w:ascii="宋体" w:eastAsia="宋体" w:hAnsi="宋体" w:cs="宋体" w:hint="eastAsia"/>
          <w:kern w:val="0"/>
          <w:sz w:val="24"/>
          <w:szCs w:val="24"/>
        </w:rPr>
        <w:t>均须</w:t>
      </w:r>
      <w:r w:rsidRPr="005F0EEF">
        <w:rPr>
          <w:rFonts w:ascii="宋体" w:eastAsia="宋体" w:hAnsi="宋体" w:cs="宋体" w:hint="eastAsia"/>
          <w:kern w:val="0"/>
          <w:sz w:val="24"/>
          <w:szCs w:val="24"/>
        </w:rPr>
        <w:t>为</w:t>
      </w:r>
      <w:r w:rsidRPr="005F0EEF">
        <w:rPr>
          <w:rFonts w:ascii="宋体" w:eastAsia="宋体" w:hAnsi="宋体" w:cs="宋体"/>
          <w:kern w:val="0"/>
          <w:sz w:val="24"/>
          <w:szCs w:val="24"/>
        </w:rPr>
        <w:t>国家认可的第三方检测机构出具</w:t>
      </w:r>
      <w:r w:rsidRPr="005F0EEF">
        <w:rPr>
          <w:rFonts w:ascii="宋体" w:eastAsia="宋体" w:hAnsi="宋体" w:cs="宋体" w:hint="eastAsia"/>
          <w:kern w:val="0"/>
          <w:sz w:val="24"/>
          <w:szCs w:val="24"/>
        </w:rPr>
        <w:t>，</w:t>
      </w:r>
      <w:r w:rsidRPr="005F0EEF">
        <w:rPr>
          <w:rFonts w:ascii="宋体" w:eastAsia="宋体" w:hAnsi="宋体" w:cs="宋体" w:hint="eastAsia"/>
          <w:kern w:val="0"/>
          <w:sz w:val="24"/>
          <w:szCs w:val="24"/>
        </w:rPr>
        <w:t>并</w:t>
      </w:r>
      <w:r w:rsidRPr="005F0EEF">
        <w:rPr>
          <w:rFonts w:ascii="宋体" w:eastAsia="宋体" w:hAnsi="宋体" w:cs="宋体"/>
          <w:kern w:val="0"/>
          <w:sz w:val="24"/>
          <w:szCs w:val="24"/>
        </w:rPr>
        <w:t>附检验检测</w:t>
      </w:r>
      <w:proofErr w:type="gramStart"/>
      <w:r w:rsidRPr="005F0EEF">
        <w:rPr>
          <w:rFonts w:ascii="宋体" w:eastAsia="宋体" w:hAnsi="宋体" w:cs="宋体"/>
          <w:kern w:val="0"/>
          <w:sz w:val="24"/>
          <w:szCs w:val="24"/>
        </w:rPr>
        <w:t>报告官网查询</w:t>
      </w:r>
      <w:proofErr w:type="gramEnd"/>
      <w:r w:rsidRPr="005F0EEF">
        <w:rPr>
          <w:rFonts w:ascii="宋体" w:eastAsia="宋体" w:hAnsi="宋体" w:cs="宋体"/>
          <w:kern w:val="0"/>
          <w:sz w:val="24"/>
          <w:szCs w:val="24"/>
        </w:rPr>
        <w:t>截图及查询网址</w:t>
      </w:r>
      <w:r w:rsidRPr="005F0EEF">
        <w:rPr>
          <w:rFonts w:ascii="宋体" w:eastAsia="宋体" w:hAnsi="宋体" w:cs="宋体" w:hint="eastAsia"/>
          <w:kern w:val="0"/>
          <w:sz w:val="24"/>
          <w:szCs w:val="24"/>
        </w:rPr>
        <w:t>。</w:t>
      </w:r>
      <w:r w:rsidRPr="005F0EEF">
        <w:rPr>
          <w:rFonts w:ascii="宋体" w:eastAsia="宋体" w:hAnsi="宋体" w:cs="宋体" w:hint="eastAsia"/>
          <w:kern w:val="0"/>
          <w:sz w:val="24"/>
          <w:szCs w:val="24"/>
        </w:rPr>
        <w:t>(</w:t>
      </w:r>
      <w:r w:rsidRPr="005F0EEF">
        <w:rPr>
          <w:rFonts w:ascii="宋体" w:eastAsia="宋体" w:hAnsi="宋体" w:cs="宋体" w:hint="eastAsia"/>
          <w:kern w:val="0"/>
          <w:sz w:val="24"/>
          <w:szCs w:val="24"/>
        </w:rPr>
        <w:t>必要时将要求提供原件核验</w:t>
      </w:r>
      <w:r w:rsidRPr="005F0EEF">
        <w:rPr>
          <w:rFonts w:ascii="宋体" w:eastAsia="宋体" w:hAnsi="宋体" w:cs="宋体" w:hint="eastAsia"/>
          <w:kern w:val="0"/>
          <w:sz w:val="24"/>
          <w:szCs w:val="24"/>
        </w:rPr>
        <w:t>)</w:t>
      </w:r>
    </w:p>
    <w:p w:rsidR="00554BFB" w:rsidRDefault="0085728B">
      <w:pPr>
        <w:widowControl/>
        <w:snapToGrid w:val="0"/>
        <w:spacing w:before="100" w:beforeAutospacing="1" w:after="100" w:afterAutospacing="1" w:line="360" w:lineRule="auto"/>
        <w:contextualSpacing/>
        <w:jc w:val="left"/>
        <w:rPr>
          <w:rFonts w:ascii="宋体" w:eastAsia="宋体" w:hAnsi="宋体" w:cs="宋体"/>
          <w:b/>
          <w:kern w:val="0"/>
          <w:sz w:val="24"/>
          <w:szCs w:val="24"/>
        </w:rPr>
      </w:pPr>
      <w:r>
        <w:rPr>
          <w:rFonts w:ascii="宋体" w:eastAsia="宋体" w:hAnsi="宋体" w:cs="宋体" w:hint="eastAsia"/>
          <w:b/>
          <w:kern w:val="0"/>
          <w:sz w:val="24"/>
          <w:szCs w:val="24"/>
        </w:rPr>
        <w:t>四、项目背景</w:t>
      </w:r>
      <w:r>
        <w:rPr>
          <w:rFonts w:ascii="宋体" w:eastAsia="宋体" w:hAnsi="宋体" w:cs="宋体"/>
          <w:b/>
          <w:kern w:val="0"/>
          <w:sz w:val="24"/>
          <w:szCs w:val="24"/>
        </w:rPr>
        <w:t xml:space="preserve"> </w:t>
      </w:r>
    </w:p>
    <w:p w:rsidR="00554BFB" w:rsidRDefault="0085728B">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西南财经大学柳林校区图书馆直饮水设备，须满足最高峰期</w:t>
      </w:r>
      <w:r>
        <w:rPr>
          <w:rFonts w:ascii="宋体" w:eastAsia="宋体" w:hAnsi="宋体" w:cs="宋体" w:hint="eastAsia"/>
          <w:kern w:val="0"/>
          <w:sz w:val="24"/>
          <w:szCs w:val="24"/>
        </w:rPr>
        <w:t>5000</w:t>
      </w:r>
      <w:r>
        <w:rPr>
          <w:rFonts w:ascii="宋体" w:eastAsia="宋体" w:hAnsi="宋体" w:cs="宋体" w:hint="eastAsia"/>
          <w:kern w:val="0"/>
          <w:sz w:val="24"/>
          <w:szCs w:val="24"/>
        </w:rPr>
        <w:t>位学生的饮水需求，预采购</w:t>
      </w:r>
      <w:r>
        <w:rPr>
          <w:rFonts w:ascii="宋体" w:eastAsia="宋体" w:hAnsi="宋体" w:cs="宋体" w:hint="eastAsia"/>
          <w:kern w:val="0"/>
          <w:sz w:val="24"/>
          <w:szCs w:val="24"/>
        </w:rPr>
        <w:t>10</w:t>
      </w:r>
      <w:r>
        <w:rPr>
          <w:rFonts w:ascii="宋体" w:eastAsia="宋体" w:hAnsi="宋体" w:cs="宋体" w:hint="eastAsia"/>
          <w:kern w:val="0"/>
          <w:sz w:val="24"/>
          <w:szCs w:val="24"/>
        </w:rPr>
        <w:t>套定温</w:t>
      </w:r>
      <w:proofErr w:type="gramStart"/>
      <w:r>
        <w:rPr>
          <w:rFonts w:ascii="宋体" w:eastAsia="宋体" w:hAnsi="宋体" w:cs="宋体" w:hint="eastAsia"/>
          <w:kern w:val="0"/>
          <w:sz w:val="24"/>
          <w:szCs w:val="24"/>
        </w:rPr>
        <w:t>速热柔流式</w:t>
      </w:r>
      <w:proofErr w:type="gramEnd"/>
      <w:r>
        <w:rPr>
          <w:rFonts w:ascii="宋体" w:eastAsia="宋体" w:hAnsi="宋体" w:cs="宋体" w:hint="eastAsia"/>
          <w:kern w:val="0"/>
          <w:sz w:val="24"/>
          <w:szCs w:val="24"/>
        </w:rPr>
        <w:t>温饮机满足</w:t>
      </w:r>
      <w:r>
        <w:rPr>
          <w:rFonts w:ascii="宋体" w:eastAsia="宋体" w:hAnsi="宋体" w:cs="宋体" w:hint="eastAsia"/>
          <w:kern w:val="0"/>
          <w:sz w:val="24"/>
          <w:szCs w:val="24"/>
        </w:rPr>
        <w:t>5000</w:t>
      </w:r>
      <w:r>
        <w:rPr>
          <w:rFonts w:ascii="宋体" w:eastAsia="宋体" w:hAnsi="宋体" w:cs="宋体" w:hint="eastAsia"/>
          <w:kern w:val="0"/>
          <w:sz w:val="24"/>
          <w:szCs w:val="24"/>
        </w:rPr>
        <w:t>位学生的持续健康安全饮水需求，每层楼安装在南区厕所及北区厕所清洁区预留的位置，设备运输及安装均有乙方提供。</w:t>
      </w:r>
    </w:p>
    <w:p w:rsidR="00554BFB" w:rsidRDefault="00554BFB">
      <w:pPr>
        <w:widowControl/>
        <w:snapToGrid w:val="0"/>
        <w:spacing w:before="100" w:beforeAutospacing="1" w:after="100" w:afterAutospacing="1"/>
        <w:ind w:firstLine="555"/>
        <w:contextualSpacing/>
        <w:jc w:val="left"/>
        <w:rPr>
          <w:rFonts w:ascii="宋体" w:eastAsia="宋体" w:hAnsi="宋体" w:cs="宋体"/>
          <w:b/>
          <w:kern w:val="0"/>
          <w:sz w:val="24"/>
          <w:szCs w:val="24"/>
        </w:rPr>
      </w:pPr>
    </w:p>
    <w:p w:rsidR="00554BFB" w:rsidRDefault="00554BFB">
      <w:pPr>
        <w:widowControl/>
        <w:snapToGrid w:val="0"/>
        <w:spacing w:before="100" w:beforeAutospacing="1" w:after="100" w:afterAutospacing="1"/>
        <w:ind w:firstLine="555"/>
        <w:contextualSpacing/>
        <w:jc w:val="left"/>
        <w:rPr>
          <w:rFonts w:ascii="宋体" w:eastAsia="宋体" w:hAnsi="宋体" w:cs="宋体"/>
          <w:b/>
          <w:kern w:val="0"/>
          <w:sz w:val="24"/>
          <w:szCs w:val="24"/>
        </w:rPr>
      </w:pPr>
    </w:p>
    <w:p w:rsidR="00554BFB" w:rsidRDefault="00554BFB">
      <w:pPr>
        <w:widowControl/>
        <w:snapToGrid w:val="0"/>
        <w:spacing w:before="100" w:beforeAutospacing="1" w:after="100" w:afterAutospacing="1"/>
        <w:ind w:firstLine="555"/>
        <w:contextualSpacing/>
        <w:jc w:val="left"/>
        <w:rPr>
          <w:rFonts w:ascii="宋体" w:eastAsia="宋体" w:hAnsi="宋体" w:cs="宋体"/>
          <w:b/>
          <w:kern w:val="0"/>
          <w:sz w:val="24"/>
          <w:szCs w:val="24"/>
        </w:rPr>
      </w:pPr>
    </w:p>
    <w:p w:rsidR="00554BFB" w:rsidRDefault="00554BFB">
      <w:pPr>
        <w:widowControl/>
        <w:snapToGrid w:val="0"/>
        <w:spacing w:before="100" w:beforeAutospacing="1" w:after="100" w:afterAutospacing="1"/>
        <w:ind w:firstLine="555"/>
        <w:contextualSpacing/>
        <w:jc w:val="left"/>
        <w:rPr>
          <w:rFonts w:ascii="宋体" w:eastAsia="宋体" w:hAnsi="宋体" w:cs="宋体"/>
          <w:b/>
          <w:kern w:val="0"/>
          <w:sz w:val="24"/>
          <w:szCs w:val="24"/>
        </w:rPr>
      </w:pPr>
    </w:p>
    <w:p w:rsidR="00554BFB" w:rsidRDefault="0085728B">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五、项目要求</w:t>
      </w:r>
    </w:p>
    <w:p w:rsidR="00554BFB" w:rsidRDefault="0085728B">
      <w:pPr>
        <w:snapToGrid w:val="0"/>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、产品技术要求：</w:t>
      </w:r>
    </w:p>
    <w:tbl>
      <w:tblPr>
        <w:tblStyle w:val="ab"/>
        <w:tblW w:w="4903" w:type="pct"/>
        <w:tblLook w:val="04A0" w:firstRow="1" w:lastRow="0" w:firstColumn="1" w:lastColumn="0" w:noHBand="0" w:noVBand="1"/>
      </w:tblPr>
      <w:tblGrid>
        <w:gridCol w:w="926"/>
        <w:gridCol w:w="1060"/>
        <w:gridCol w:w="927"/>
        <w:gridCol w:w="6195"/>
      </w:tblGrid>
      <w:tr w:rsidR="00554BFB">
        <w:trPr>
          <w:trHeight w:val="480"/>
        </w:trPr>
        <w:tc>
          <w:tcPr>
            <w:tcW w:w="508"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序号</w:t>
            </w:r>
          </w:p>
        </w:tc>
        <w:tc>
          <w:tcPr>
            <w:tcW w:w="582"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名称</w:t>
            </w:r>
          </w:p>
        </w:tc>
        <w:tc>
          <w:tcPr>
            <w:tcW w:w="509"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数量</w:t>
            </w:r>
          </w:p>
        </w:tc>
        <w:tc>
          <w:tcPr>
            <w:tcW w:w="3402"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技术参数及要求</w:t>
            </w:r>
          </w:p>
        </w:tc>
      </w:tr>
      <w:tr w:rsidR="00554BFB">
        <w:trPr>
          <w:trHeight w:val="480"/>
        </w:trPr>
        <w:tc>
          <w:tcPr>
            <w:tcW w:w="508"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582"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直饮水设备</w:t>
            </w:r>
          </w:p>
        </w:tc>
        <w:tc>
          <w:tcPr>
            <w:tcW w:w="509" w:type="pct"/>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kern w:val="0"/>
                <w:sz w:val="24"/>
                <w:szCs w:val="24"/>
              </w:rPr>
              <w:t>10</w:t>
            </w:r>
          </w:p>
        </w:tc>
        <w:tc>
          <w:tcPr>
            <w:tcW w:w="3402" w:type="pct"/>
            <w:vAlign w:val="center"/>
          </w:tcPr>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基本参数要求：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ab/>
            </w:r>
            <w:r>
              <w:rPr>
                <w:rFonts w:ascii="宋体" w:eastAsia="宋体" w:hAnsi="宋体" w:cs="宋体" w:hint="eastAsia"/>
                <w:kern w:val="0"/>
                <w:szCs w:val="21"/>
              </w:rPr>
              <w:t>适用水源：市政自来水；</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kern w:val="0"/>
                <w:szCs w:val="21"/>
              </w:rPr>
              <w:tab/>
            </w:r>
            <w:r>
              <w:rPr>
                <w:rFonts w:ascii="宋体" w:eastAsia="宋体" w:hAnsi="宋体" w:cs="宋体" w:hint="eastAsia"/>
                <w:kern w:val="0"/>
                <w:szCs w:val="21"/>
              </w:rPr>
              <w:t>开水供水量≥</w:t>
            </w:r>
            <w:r>
              <w:rPr>
                <w:rFonts w:ascii="宋体" w:eastAsia="宋体" w:hAnsi="宋体" w:cs="宋体" w:hint="eastAsia"/>
                <w:kern w:val="0"/>
                <w:szCs w:val="21"/>
              </w:rPr>
              <w:t>33L/H</w:t>
            </w:r>
            <w:r>
              <w:rPr>
                <w:rFonts w:ascii="宋体" w:eastAsia="宋体" w:hAnsi="宋体" w:cs="宋体" w:hint="eastAsia"/>
                <w:kern w:val="0"/>
                <w:szCs w:val="21"/>
              </w:rPr>
              <w:t>，温开水供水量≥</w:t>
            </w:r>
            <w:r>
              <w:rPr>
                <w:rFonts w:ascii="宋体" w:eastAsia="宋体" w:hAnsi="宋体" w:cs="宋体" w:hint="eastAsia"/>
                <w:kern w:val="0"/>
                <w:szCs w:val="21"/>
              </w:rPr>
              <w:t>100L/H</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hint="eastAsia"/>
                <w:kern w:val="0"/>
                <w:szCs w:val="21"/>
              </w:rPr>
              <w:tab/>
            </w:r>
            <w:r>
              <w:rPr>
                <w:rFonts w:ascii="宋体" w:eastAsia="宋体" w:hAnsi="宋体" w:cs="宋体" w:hint="eastAsia"/>
                <w:kern w:val="0"/>
                <w:szCs w:val="21"/>
              </w:rPr>
              <w:t>出水：开水、温开水；</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4.</w:t>
            </w:r>
            <w:r>
              <w:rPr>
                <w:rFonts w:ascii="宋体" w:eastAsia="宋体" w:hAnsi="宋体" w:cs="宋体" w:hint="eastAsia"/>
                <w:kern w:val="0"/>
                <w:szCs w:val="21"/>
              </w:rPr>
              <w:tab/>
            </w:r>
            <w:r>
              <w:rPr>
                <w:rFonts w:ascii="宋体" w:eastAsia="宋体" w:hAnsi="宋体" w:cs="宋体" w:hint="eastAsia"/>
                <w:kern w:val="0"/>
                <w:szCs w:val="21"/>
              </w:rPr>
              <w:t>外型尺寸：长</w:t>
            </w:r>
            <w:r>
              <w:rPr>
                <w:rFonts w:ascii="宋体" w:eastAsia="宋体" w:hAnsi="宋体" w:cs="宋体" w:hint="eastAsia"/>
                <w:kern w:val="0"/>
                <w:szCs w:val="21"/>
              </w:rPr>
              <w:t>*</w:t>
            </w:r>
            <w:r>
              <w:rPr>
                <w:rFonts w:ascii="宋体" w:eastAsia="宋体" w:hAnsi="宋体" w:cs="宋体" w:hint="eastAsia"/>
                <w:kern w:val="0"/>
                <w:szCs w:val="21"/>
              </w:rPr>
              <w:t>宽</w:t>
            </w:r>
            <w:r>
              <w:rPr>
                <w:rFonts w:ascii="宋体" w:eastAsia="宋体" w:hAnsi="宋体" w:cs="宋体" w:hint="eastAsia"/>
                <w:kern w:val="0"/>
                <w:szCs w:val="21"/>
              </w:rPr>
              <w:t>*</w:t>
            </w:r>
            <w:r>
              <w:rPr>
                <w:rFonts w:ascii="宋体" w:eastAsia="宋体" w:hAnsi="宋体" w:cs="宋体" w:hint="eastAsia"/>
                <w:kern w:val="0"/>
                <w:szCs w:val="21"/>
              </w:rPr>
              <w:t>高≧</w:t>
            </w:r>
            <w:r>
              <w:rPr>
                <w:rFonts w:ascii="宋体" w:eastAsia="宋体" w:hAnsi="宋体" w:cs="宋体" w:hint="eastAsia"/>
                <w:kern w:val="0"/>
                <w:szCs w:val="21"/>
              </w:rPr>
              <w:t>1000mm*480mm*1560mm</w:t>
            </w:r>
            <w:r>
              <w:rPr>
                <w:rFonts w:ascii="宋体" w:eastAsia="宋体" w:hAnsi="宋体" w:cs="宋体" w:hint="eastAsia"/>
                <w:kern w:val="0"/>
                <w:szCs w:val="21"/>
              </w:rPr>
              <w:t>（±</w:t>
            </w:r>
            <w:r>
              <w:rPr>
                <w:rFonts w:ascii="宋体" w:eastAsia="宋体" w:hAnsi="宋体" w:cs="宋体" w:hint="eastAsia"/>
                <w:kern w:val="0"/>
                <w:szCs w:val="21"/>
              </w:rPr>
              <w:t>10mm</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5.</w:t>
            </w:r>
            <w:r>
              <w:rPr>
                <w:rFonts w:ascii="宋体" w:eastAsia="宋体" w:hAnsi="宋体" w:cs="宋体" w:hint="eastAsia"/>
                <w:kern w:val="0"/>
                <w:szCs w:val="21"/>
              </w:rPr>
              <w:tab/>
            </w:r>
            <w:r>
              <w:rPr>
                <w:rFonts w:ascii="宋体" w:eastAsia="宋体" w:hAnsi="宋体" w:cs="宋体" w:hint="eastAsia"/>
                <w:kern w:val="0"/>
                <w:szCs w:val="21"/>
              </w:rPr>
              <w:t>加热</w:t>
            </w:r>
            <w:proofErr w:type="gramStart"/>
            <w:r>
              <w:rPr>
                <w:rFonts w:ascii="宋体" w:eastAsia="宋体" w:hAnsi="宋体" w:cs="宋体" w:hint="eastAsia"/>
                <w:kern w:val="0"/>
                <w:szCs w:val="21"/>
              </w:rPr>
              <w:t>胆</w:t>
            </w:r>
            <w:proofErr w:type="gramEnd"/>
            <w:r>
              <w:rPr>
                <w:rFonts w:ascii="宋体" w:eastAsia="宋体" w:hAnsi="宋体" w:cs="宋体" w:hint="eastAsia"/>
                <w:kern w:val="0"/>
                <w:szCs w:val="21"/>
              </w:rPr>
              <w:t>容量≧</w:t>
            </w:r>
            <w:r>
              <w:rPr>
                <w:rFonts w:ascii="宋体" w:eastAsia="宋体" w:hAnsi="宋体" w:cs="宋体" w:hint="eastAsia"/>
                <w:kern w:val="0"/>
                <w:szCs w:val="21"/>
              </w:rPr>
              <w:t>20L</w:t>
            </w:r>
            <w:r>
              <w:rPr>
                <w:rFonts w:ascii="宋体" w:eastAsia="宋体" w:hAnsi="宋体" w:cs="宋体" w:hint="eastAsia"/>
                <w:kern w:val="0"/>
                <w:szCs w:val="21"/>
              </w:rPr>
              <w:t>，恒温水胆容量≧</w:t>
            </w:r>
            <w:r>
              <w:rPr>
                <w:rFonts w:ascii="宋体" w:eastAsia="宋体" w:hAnsi="宋体" w:cs="宋体" w:hint="eastAsia"/>
                <w:kern w:val="0"/>
                <w:szCs w:val="21"/>
              </w:rPr>
              <w:t>20L</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6.</w:t>
            </w:r>
            <w:r>
              <w:rPr>
                <w:rFonts w:ascii="宋体" w:eastAsia="宋体" w:hAnsi="宋体" w:cs="宋体" w:hint="eastAsia"/>
                <w:kern w:val="0"/>
                <w:szCs w:val="21"/>
              </w:rPr>
              <w:tab/>
            </w:r>
            <w:r>
              <w:rPr>
                <w:rFonts w:ascii="宋体" w:eastAsia="宋体" w:hAnsi="宋体" w:cs="宋体" w:hint="eastAsia"/>
                <w:kern w:val="0"/>
                <w:szCs w:val="21"/>
              </w:rPr>
              <w:t>额定电压：</w:t>
            </w:r>
            <w:r>
              <w:rPr>
                <w:rFonts w:ascii="宋体" w:eastAsia="宋体" w:hAnsi="宋体" w:cs="宋体" w:hint="eastAsia"/>
                <w:kern w:val="0"/>
                <w:szCs w:val="21"/>
              </w:rPr>
              <w:t>220-50Hz</w:t>
            </w:r>
            <w:r>
              <w:rPr>
                <w:rFonts w:ascii="宋体" w:eastAsia="宋体" w:hAnsi="宋体" w:cs="宋体" w:hint="eastAsia"/>
                <w:kern w:val="0"/>
                <w:szCs w:val="21"/>
              </w:rPr>
              <w:t>、加热功率≥</w:t>
            </w:r>
            <w:r>
              <w:rPr>
                <w:rFonts w:ascii="宋体" w:eastAsia="宋体" w:hAnsi="宋体" w:cs="宋体" w:hint="eastAsia"/>
                <w:kern w:val="0"/>
                <w:szCs w:val="21"/>
              </w:rPr>
              <w:t>3000W</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材质要求：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7.</w:t>
            </w:r>
            <w:r>
              <w:rPr>
                <w:rFonts w:ascii="宋体" w:eastAsia="宋体" w:hAnsi="宋体" w:cs="宋体" w:hint="eastAsia"/>
                <w:kern w:val="0"/>
                <w:szCs w:val="21"/>
              </w:rPr>
              <w:tab/>
            </w:r>
            <w:r>
              <w:rPr>
                <w:rFonts w:ascii="宋体" w:eastAsia="宋体" w:hAnsi="宋体" w:cs="宋体" w:hint="eastAsia"/>
                <w:kern w:val="0"/>
                <w:szCs w:val="21"/>
              </w:rPr>
              <w:t>箱体采用≧</w:t>
            </w:r>
            <w:r>
              <w:rPr>
                <w:rFonts w:ascii="宋体" w:eastAsia="宋体" w:hAnsi="宋体" w:cs="宋体" w:hint="eastAsia"/>
                <w:kern w:val="0"/>
                <w:szCs w:val="21"/>
              </w:rPr>
              <w:t>0.8mm</w:t>
            </w:r>
            <w:proofErr w:type="gramStart"/>
            <w:r>
              <w:rPr>
                <w:rFonts w:ascii="宋体" w:eastAsia="宋体" w:hAnsi="宋体" w:cs="宋体" w:hint="eastAsia"/>
                <w:kern w:val="0"/>
                <w:szCs w:val="21"/>
              </w:rPr>
              <w:t>厚热镀锌</w:t>
            </w:r>
            <w:proofErr w:type="gramEnd"/>
            <w:r>
              <w:rPr>
                <w:rFonts w:ascii="宋体" w:eastAsia="宋体" w:hAnsi="宋体" w:cs="宋体" w:hint="eastAsia"/>
                <w:kern w:val="0"/>
                <w:szCs w:val="21"/>
              </w:rPr>
              <w:t>钢板内外双面纳米喷涂表面工艺处理，防指纹处理，整机钣金表面光滑不伤手；箱体转角圆弧设计，</w:t>
            </w:r>
            <w:proofErr w:type="gramStart"/>
            <w:r>
              <w:rPr>
                <w:rFonts w:ascii="宋体" w:eastAsia="宋体" w:hAnsi="宋体" w:cs="宋体" w:hint="eastAsia"/>
                <w:kern w:val="0"/>
                <w:szCs w:val="21"/>
              </w:rPr>
              <w:t>无棱边和</w:t>
            </w:r>
            <w:proofErr w:type="gramEnd"/>
            <w:r>
              <w:rPr>
                <w:rFonts w:ascii="宋体" w:eastAsia="宋体" w:hAnsi="宋体" w:cs="宋体" w:hint="eastAsia"/>
                <w:kern w:val="0"/>
                <w:szCs w:val="21"/>
              </w:rPr>
              <w:t>尖角；</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8.</w:t>
            </w:r>
            <w:r>
              <w:rPr>
                <w:rFonts w:ascii="宋体" w:eastAsia="宋体" w:hAnsi="宋体" w:cs="宋体" w:hint="eastAsia"/>
                <w:kern w:val="0"/>
                <w:szCs w:val="21"/>
              </w:rPr>
              <w:tab/>
            </w:r>
            <w:r>
              <w:rPr>
                <w:rFonts w:ascii="宋体" w:eastAsia="宋体" w:hAnsi="宋体" w:cs="宋体" w:hint="eastAsia"/>
                <w:kern w:val="0"/>
                <w:szCs w:val="21"/>
              </w:rPr>
              <w:t>▲上面板为钢化玻璃面板，可整体往前活页开启，必要时可拆卸，方便维修维护，提供技术认定证书或具有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标志检测报告予以证明；</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9.</w:t>
            </w:r>
            <w:r>
              <w:rPr>
                <w:rFonts w:ascii="宋体" w:eastAsia="宋体" w:hAnsi="宋体" w:cs="宋体" w:hint="eastAsia"/>
                <w:kern w:val="0"/>
                <w:szCs w:val="21"/>
              </w:rPr>
              <w:tab/>
            </w:r>
            <w:r>
              <w:rPr>
                <w:rFonts w:ascii="宋体" w:eastAsia="宋体" w:hAnsi="宋体" w:cs="宋体" w:hint="eastAsia"/>
                <w:kern w:val="0"/>
                <w:szCs w:val="21"/>
              </w:rPr>
              <w:t>水槽</w:t>
            </w:r>
            <w:r>
              <w:rPr>
                <w:rFonts w:ascii="宋体" w:eastAsia="宋体" w:hAnsi="宋体" w:cs="宋体" w:hint="eastAsia"/>
                <w:kern w:val="0"/>
                <w:szCs w:val="21"/>
              </w:rPr>
              <w:t>304#</w:t>
            </w:r>
            <w:r>
              <w:rPr>
                <w:rFonts w:ascii="宋体" w:eastAsia="宋体" w:hAnsi="宋体" w:cs="宋体" w:hint="eastAsia"/>
                <w:kern w:val="0"/>
                <w:szCs w:val="21"/>
              </w:rPr>
              <w:t>不锈钢，提供水槽具有</w:t>
            </w:r>
            <w:r>
              <w:rPr>
                <w:rFonts w:ascii="宋体" w:eastAsia="宋体" w:hAnsi="宋体" w:cs="宋体" w:hint="eastAsia"/>
                <w:kern w:val="0"/>
                <w:szCs w:val="21"/>
              </w:rPr>
              <w:t>CMA</w:t>
            </w:r>
            <w:r>
              <w:rPr>
                <w:rFonts w:ascii="宋体" w:eastAsia="宋体" w:hAnsi="宋体" w:cs="宋体" w:hint="eastAsia"/>
                <w:kern w:val="0"/>
                <w:szCs w:val="21"/>
              </w:rPr>
              <w:t>或</w:t>
            </w:r>
            <w:r>
              <w:rPr>
                <w:rFonts w:ascii="宋体" w:eastAsia="宋体" w:hAnsi="宋体" w:cs="宋体" w:hint="eastAsia"/>
                <w:kern w:val="0"/>
                <w:szCs w:val="21"/>
              </w:rPr>
              <w:t>CNAS</w:t>
            </w:r>
            <w:r>
              <w:rPr>
                <w:rFonts w:ascii="宋体" w:eastAsia="宋体" w:hAnsi="宋体" w:cs="宋体" w:hint="eastAsia"/>
                <w:kern w:val="0"/>
                <w:szCs w:val="21"/>
              </w:rPr>
              <w:t>标识的材质检测报告（申请人为所投产品制造商）；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10.</w:t>
            </w:r>
            <w:r>
              <w:rPr>
                <w:rFonts w:ascii="宋体" w:eastAsia="宋体" w:hAnsi="宋体" w:cs="宋体" w:hint="eastAsia"/>
                <w:kern w:val="0"/>
                <w:szCs w:val="21"/>
              </w:rPr>
              <w:tab/>
            </w:r>
            <w:r>
              <w:rPr>
                <w:rFonts w:ascii="宋体" w:eastAsia="宋体" w:hAnsi="宋体" w:cs="宋体" w:hint="eastAsia"/>
                <w:kern w:val="0"/>
                <w:szCs w:val="21"/>
              </w:rPr>
              <w:t>水嘴符合《生活饮用水输配水设备及防护材料卫生安全评价规范》（</w:t>
            </w:r>
            <w:r>
              <w:rPr>
                <w:rFonts w:ascii="宋体" w:eastAsia="宋体" w:hAnsi="宋体" w:cs="宋体" w:hint="eastAsia"/>
                <w:kern w:val="0"/>
                <w:szCs w:val="21"/>
              </w:rPr>
              <w:t>2001</w:t>
            </w:r>
            <w:r>
              <w:rPr>
                <w:rFonts w:ascii="宋体" w:eastAsia="宋体" w:hAnsi="宋体" w:cs="宋体" w:hint="eastAsia"/>
                <w:kern w:val="0"/>
                <w:szCs w:val="21"/>
              </w:rPr>
              <w:t>）要求，提供检测报告复印件；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11.</w:t>
            </w:r>
            <w:r>
              <w:rPr>
                <w:rFonts w:ascii="宋体" w:eastAsia="宋体" w:hAnsi="宋体" w:cs="宋体" w:hint="eastAsia"/>
                <w:kern w:val="0"/>
                <w:szCs w:val="21"/>
              </w:rPr>
              <w:tab/>
            </w:r>
            <w:r>
              <w:rPr>
                <w:rFonts w:ascii="宋体" w:eastAsia="宋体" w:hAnsi="宋体" w:cs="宋体" w:hint="eastAsia"/>
                <w:kern w:val="0"/>
                <w:szCs w:val="21"/>
              </w:rPr>
              <w:t>▲不锈钢发热管，提供对应所投产品发热</w:t>
            </w:r>
            <w:proofErr w:type="gramStart"/>
            <w:r>
              <w:rPr>
                <w:rFonts w:ascii="宋体" w:eastAsia="宋体" w:hAnsi="宋体" w:cs="宋体" w:hint="eastAsia"/>
                <w:kern w:val="0"/>
                <w:szCs w:val="21"/>
              </w:rPr>
              <w:t>管涉及</w:t>
            </w:r>
            <w:proofErr w:type="gramEnd"/>
            <w:r>
              <w:rPr>
                <w:rFonts w:ascii="宋体" w:eastAsia="宋体" w:hAnsi="宋体" w:cs="宋体" w:hint="eastAsia"/>
                <w:kern w:val="0"/>
                <w:szCs w:val="21"/>
              </w:rPr>
              <w:t>饮用水卫生安全产品卫生许可批件（申请人为投标产品制造商）；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12.</w:t>
            </w:r>
            <w:r>
              <w:rPr>
                <w:rFonts w:ascii="宋体" w:eastAsia="宋体" w:hAnsi="宋体" w:cs="宋体" w:hint="eastAsia"/>
                <w:kern w:val="0"/>
                <w:szCs w:val="21"/>
              </w:rPr>
              <w:tab/>
            </w:r>
            <w:r>
              <w:rPr>
                <w:rFonts w:ascii="宋体" w:eastAsia="宋体" w:hAnsi="宋体" w:cs="宋体" w:hint="eastAsia"/>
                <w:kern w:val="0"/>
                <w:szCs w:val="21"/>
              </w:rPr>
              <w:t>▲内胆材质釆用食品级</w:t>
            </w:r>
            <w:r>
              <w:rPr>
                <w:rFonts w:ascii="宋体" w:eastAsia="宋体" w:hAnsi="宋体" w:cs="宋体" w:hint="eastAsia"/>
                <w:kern w:val="0"/>
                <w:szCs w:val="21"/>
              </w:rPr>
              <w:t>304#</w:t>
            </w:r>
            <w:r>
              <w:rPr>
                <w:rFonts w:ascii="宋体" w:eastAsia="宋体" w:hAnsi="宋体" w:cs="宋体" w:hint="eastAsia"/>
                <w:kern w:val="0"/>
                <w:szCs w:val="21"/>
              </w:rPr>
              <w:t>不锈钢，提供内胆食品接触产品安全认证证书（申请人为投标产品制造商）；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外观要求：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13.</w:t>
            </w:r>
            <w:r>
              <w:rPr>
                <w:rFonts w:ascii="宋体" w:eastAsia="宋体" w:hAnsi="宋体" w:cs="宋体" w:hint="eastAsia"/>
                <w:kern w:val="0"/>
                <w:szCs w:val="21"/>
              </w:rPr>
              <w:tab/>
            </w:r>
            <w:r>
              <w:rPr>
                <w:rFonts w:ascii="宋体" w:eastAsia="宋体" w:hAnsi="宋体" w:cs="宋体" w:hint="eastAsia"/>
                <w:kern w:val="0"/>
                <w:szCs w:val="21"/>
              </w:rPr>
              <w:t>整机外观转角圆弧设计，</w:t>
            </w:r>
            <w:proofErr w:type="gramStart"/>
            <w:r>
              <w:rPr>
                <w:rFonts w:ascii="宋体" w:eastAsia="宋体" w:hAnsi="宋体" w:cs="宋体" w:hint="eastAsia"/>
                <w:kern w:val="0"/>
                <w:szCs w:val="21"/>
              </w:rPr>
              <w:t>无棱边和</w:t>
            </w:r>
            <w:proofErr w:type="gramEnd"/>
            <w:r>
              <w:rPr>
                <w:rFonts w:ascii="宋体" w:eastAsia="宋体" w:hAnsi="宋体" w:cs="宋体" w:hint="eastAsia"/>
                <w:kern w:val="0"/>
                <w:szCs w:val="21"/>
              </w:rPr>
              <w:t>尖角，防止撞伤；</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14.</w:t>
            </w:r>
            <w:r>
              <w:rPr>
                <w:rFonts w:ascii="宋体" w:eastAsia="宋体" w:hAnsi="宋体" w:cs="宋体" w:hint="eastAsia"/>
                <w:kern w:val="0"/>
                <w:szCs w:val="21"/>
              </w:rPr>
              <w:tab/>
            </w:r>
            <w:r>
              <w:rPr>
                <w:rFonts w:ascii="宋体" w:eastAsia="宋体" w:hAnsi="宋体" w:cs="宋体" w:hint="eastAsia"/>
                <w:kern w:val="0"/>
                <w:szCs w:val="21"/>
              </w:rPr>
              <w:t>出水龙头：</w:t>
            </w:r>
            <w:proofErr w:type="gramStart"/>
            <w:r>
              <w:rPr>
                <w:rFonts w:ascii="宋体" w:eastAsia="宋体" w:hAnsi="宋体" w:cs="宋体" w:hint="eastAsia"/>
                <w:kern w:val="0"/>
                <w:szCs w:val="21"/>
              </w:rPr>
              <w:t>一</w:t>
            </w:r>
            <w:proofErr w:type="gramEnd"/>
            <w:r>
              <w:rPr>
                <w:rFonts w:ascii="宋体" w:eastAsia="宋体" w:hAnsi="宋体" w:cs="宋体" w:hint="eastAsia"/>
                <w:kern w:val="0"/>
                <w:szCs w:val="21"/>
              </w:rPr>
              <w:t>开水二温开水，三个出水嘴高低分布，左边开水出水咀高于二个温开水出水咀，左边开水出水咀具有二合一童锁功能，与水槽防溅板面的高度差为</w:t>
            </w:r>
            <w:r>
              <w:rPr>
                <w:rFonts w:ascii="宋体" w:eastAsia="宋体" w:hAnsi="宋体" w:cs="宋体" w:hint="eastAsia"/>
                <w:kern w:val="0"/>
                <w:szCs w:val="21"/>
              </w:rPr>
              <w:t>340mm</w:t>
            </w:r>
            <w:r>
              <w:rPr>
                <w:rFonts w:ascii="宋体" w:eastAsia="宋体" w:hAnsi="宋体" w:cs="宋体" w:hint="eastAsia"/>
                <w:kern w:val="0"/>
                <w:szCs w:val="21"/>
              </w:rPr>
              <w:t>±</w:t>
            </w:r>
            <w:r>
              <w:rPr>
                <w:rFonts w:ascii="宋体" w:eastAsia="宋体" w:hAnsi="宋体" w:cs="宋体" w:hint="eastAsia"/>
                <w:kern w:val="0"/>
                <w:szCs w:val="21"/>
              </w:rPr>
              <w:t>20mm</w:t>
            </w:r>
            <w:r>
              <w:rPr>
                <w:rFonts w:ascii="宋体" w:eastAsia="宋体" w:hAnsi="宋体" w:cs="宋体" w:hint="eastAsia"/>
                <w:kern w:val="0"/>
                <w:szCs w:val="21"/>
              </w:rPr>
              <w:t>，其它三个出水咀与水槽防溅板面的高度差为</w:t>
            </w:r>
            <w:r>
              <w:rPr>
                <w:rFonts w:ascii="宋体" w:eastAsia="宋体" w:hAnsi="宋体" w:cs="宋体" w:hint="eastAsia"/>
                <w:kern w:val="0"/>
                <w:szCs w:val="21"/>
              </w:rPr>
              <w:t>260mm</w:t>
            </w:r>
            <w:r>
              <w:rPr>
                <w:rFonts w:ascii="宋体" w:eastAsia="宋体" w:hAnsi="宋体" w:cs="宋体" w:hint="eastAsia"/>
                <w:kern w:val="0"/>
                <w:szCs w:val="21"/>
              </w:rPr>
              <w:t>±</w:t>
            </w:r>
            <w:r>
              <w:rPr>
                <w:rFonts w:ascii="宋体" w:eastAsia="宋体" w:hAnsi="宋体" w:cs="宋体" w:hint="eastAsia"/>
                <w:kern w:val="0"/>
                <w:szCs w:val="21"/>
              </w:rPr>
              <w:t>20mm</w:t>
            </w:r>
            <w:r>
              <w:rPr>
                <w:rFonts w:ascii="宋体" w:eastAsia="宋体" w:hAnsi="宋体" w:cs="宋体" w:hint="eastAsia"/>
                <w:kern w:val="0"/>
                <w:szCs w:val="21"/>
              </w:rPr>
              <w:t>，龙头间距≧</w:t>
            </w:r>
            <w:r>
              <w:rPr>
                <w:rFonts w:ascii="宋体" w:eastAsia="宋体" w:hAnsi="宋体" w:cs="宋体" w:hint="eastAsia"/>
                <w:kern w:val="0"/>
                <w:szCs w:val="21"/>
              </w:rPr>
              <w:t>300mm</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15.</w:t>
            </w:r>
            <w:r>
              <w:rPr>
                <w:rFonts w:ascii="宋体" w:eastAsia="宋体" w:hAnsi="宋体" w:cs="宋体" w:hint="eastAsia"/>
                <w:kern w:val="0"/>
                <w:szCs w:val="21"/>
              </w:rPr>
              <w:tab/>
            </w:r>
            <w:r>
              <w:rPr>
                <w:rFonts w:ascii="宋体" w:eastAsia="宋体" w:hAnsi="宋体" w:cs="宋体" w:hint="eastAsia"/>
                <w:kern w:val="0"/>
                <w:szCs w:val="21"/>
              </w:rPr>
              <w:t>款式：全封闭落地柜式；</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16.</w:t>
            </w:r>
            <w:r>
              <w:rPr>
                <w:rFonts w:ascii="宋体" w:eastAsia="宋体" w:hAnsi="宋体" w:cs="宋体" w:hint="eastAsia"/>
                <w:kern w:val="0"/>
                <w:szCs w:val="21"/>
              </w:rPr>
              <w:tab/>
            </w:r>
            <w:r>
              <w:rPr>
                <w:rFonts w:ascii="宋体" w:eastAsia="宋体" w:hAnsi="宋体" w:cs="宋体" w:hint="eastAsia"/>
                <w:kern w:val="0"/>
                <w:szCs w:val="21"/>
              </w:rPr>
              <w:t>▲出水控制：采用触摸按键式开关，提供技术认定证书或具有</w:t>
            </w:r>
            <w:r>
              <w:rPr>
                <w:rFonts w:ascii="宋体" w:eastAsia="宋体" w:hAnsi="宋体" w:cs="宋体" w:hint="eastAsia"/>
                <w:kern w:val="0"/>
                <w:szCs w:val="21"/>
              </w:rPr>
              <w:t>CMA</w:t>
            </w:r>
            <w:r>
              <w:rPr>
                <w:rFonts w:ascii="宋体" w:eastAsia="宋体" w:hAnsi="宋体" w:cs="宋体" w:hint="eastAsia"/>
                <w:kern w:val="0"/>
                <w:szCs w:val="21"/>
              </w:rPr>
              <w:t>或</w:t>
            </w:r>
            <w:r>
              <w:rPr>
                <w:rFonts w:ascii="宋体" w:eastAsia="宋体" w:hAnsi="宋体" w:cs="宋体" w:hint="eastAsia"/>
                <w:kern w:val="0"/>
                <w:szCs w:val="21"/>
              </w:rPr>
              <w:t>CNAS</w:t>
            </w:r>
            <w:r>
              <w:rPr>
                <w:rFonts w:ascii="宋体" w:eastAsia="宋体" w:hAnsi="宋体" w:cs="宋体" w:hint="eastAsia"/>
                <w:kern w:val="0"/>
                <w:szCs w:val="21"/>
              </w:rPr>
              <w:t>标志检测报告予以证明；</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17.</w:t>
            </w:r>
            <w:r>
              <w:rPr>
                <w:rFonts w:ascii="宋体" w:eastAsia="宋体" w:hAnsi="宋体" w:cs="宋体" w:hint="eastAsia"/>
                <w:kern w:val="0"/>
                <w:szCs w:val="21"/>
              </w:rPr>
              <w:tab/>
            </w:r>
            <w:r>
              <w:rPr>
                <w:rFonts w:ascii="宋体" w:eastAsia="宋体" w:hAnsi="宋体" w:cs="宋体" w:hint="eastAsia"/>
                <w:kern w:val="0"/>
                <w:szCs w:val="21"/>
              </w:rPr>
              <w:t>水槽具有接水防溅结构设计，防溅水、</w:t>
            </w:r>
            <w:proofErr w:type="gramStart"/>
            <w:r>
              <w:rPr>
                <w:rFonts w:ascii="宋体" w:eastAsia="宋体" w:hAnsi="宋体" w:cs="宋体" w:hint="eastAsia"/>
                <w:kern w:val="0"/>
                <w:szCs w:val="21"/>
              </w:rPr>
              <w:t>漏渣防堵</w:t>
            </w:r>
            <w:proofErr w:type="gramEnd"/>
            <w:r>
              <w:rPr>
                <w:rFonts w:ascii="宋体" w:eastAsia="宋体" w:hAnsi="宋体" w:cs="宋体" w:hint="eastAsia"/>
                <w:kern w:val="0"/>
                <w:szCs w:val="21"/>
              </w:rPr>
              <w:t>，防止取水烫伤，保证饮水安全，提供国家认可机构出具的证明文件或带有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标志的检测报告予以佐证；</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18.</w:t>
            </w:r>
            <w:r>
              <w:rPr>
                <w:rFonts w:ascii="宋体" w:eastAsia="宋体" w:hAnsi="宋体" w:cs="宋体" w:hint="eastAsia"/>
                <w:kern w:val="0"/>
                <w:szCs w:val="21"/>
              </w:rPr>
              <w:tab/>
            </w:r>
            <w:r>
              <w:rPr>
                <w:rFonts w:ascii="宋体" w:eastAsia="宋体" w:hAnsi="宋体" w:cs="宋体" w:hint="eastAsia"/>
                <w:kern w:val="0"/>
                <w:szCs w:val="21"/>
              </w:rPr>
              <w:t>▲电器控制箱采用</w:t>
            </w:r>
            <w:r>
              <w:rPr>
                <w:rFonts w:ascii="宋体" w:eastAsia="宋体" w:hAnsi="宋体" w:cs="宋体" w:hint="eastAsia"/>
                <w:kern w:val="0"/>
                <w:szCs w:val="21"/>
              </w:rPr>
              <w:t>ABS</w:t>
            </w:r>
            <w:r>
              <w:rPr>
                <w:rFonts w:ascii="宋体" w:eastAsia="宋体" w:hAnsi="宋体" w:cs="宋体" w:hint="eastAsia"/>
                <w:kern w:val="0"/>
                <w:szCs w:val="21"/>
              </w:rPr>
              <w:t>材质一次注塑成型，外置嵌入式安装；控制电器原件集成安装，电路控制与涉水部件分离设计，以防漏水时导致漏电触电提供技术认定证书或具有</w:t>
            </w:r>
            <w:r>
              <w:rPr>
                <w:rFonts w:ascii="宋体" w:eastAsia="宋体" w:hAnsi="宋体" w:cs="宋体" w:hint="eastAsia"/>
                <w:kern w:val="0"/>
                <w:szCs w:val="21"/>
              </w:rPr>
              <w:t>CMA</w:t>
            </w:r>
            <w:r>
              <w:rPr>
                <w:rFonts w:ascii="宋体" w:eastAsia="宋体" w:hAnsi="宋体" w:cs="宋体" w:hint="eastAsia"/>
                <w:kern w:val="0"/>
                <w:szCs w:val="21"/>
              </w:rPr>
              <w:t>或</w:t>
            </w:r>
            <w:r>
              <w:rPr>
                <w:rFonts w:ascii="宋体" w:eastAsia="宋体" w:hAnsi="宋体" w:cs="宋体" w:hint="eastAsia"/>
                <w:kern w:val="0"/>
                <w:szCs w:val="21"/>
              </w:rPr>
              <w:t>CNAS</w:t>
            </w:r>
            <w:r>
              <w:rPr>
                <w:rFonts w:ascii="宋体" w:eastAsia="宋体" w:hAnsi="宋体" w:cs="宋体" w:hint="eastAsia"/>
                <w:kern w:val="0"/>
                <w:szCs w:val="21"/>
              </w:rPr>
              <w:t>标志检测报告予以证明；</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lastRenderedPageBreak/>
              <w:t>过滤配置要求：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19.</w:t>
            </w:r>
            <w:r>
              <w:rPr>
                <w:rFonts w:ascii="宋体" w:eastAsia="宋体" w:hAnsi="宋体" w:cs="宋体" w:hint="eastAsia"/>
                <w:kern w:val="0"/>
                <w:szCs w:val="21"/>
              </w:rPr>
              <w:tab/>
            </w:r>
            <w:r>
              <w:rPr>
                <w:rFonts w:ascii="宋体" w:eastAsia="宋体" w:hAnsi="宋体" w:cs="宋体" w:hint="eastAsia"/>
                <w:kern w:val="0"/>
                <w:szCs w:val="21"/>
              </w:rPr>
              <w:t>▲模块化安装五级</w:t>
            </w:r>
            <w:r>
              <w:rPr>
                <w:rFonts w:ascii="宋体" w:eastAsia="宋体" w:hAnsi="宋体" w:cs="宋体" w:hint="eastAsia"/>
                <w:kern w:val="0"/>
                <w:szCs w:val="21"/>
              </w:rPr>
              <w:t>RO</w:t>
            </w:r>
            <w:r>
              <w:rPr>
                <w:rFonts w:ascii="宋体" w:eastAsia="宋体" w:hAnsi="宋体" w:cs="宋体" w:hint="eastAsia"/>
                <w:kern w:val="0"/>
                <w:szCs w:val="21"/>
              </w:rPr>
              <w:t>反渗透：</w:t>
            </w:r>
            <w:r>
              <w:rPr>
                <w:rFonts w:ascii="宋体" w:eastAsia="宋体" w:hAnsi="宋体" w:cs="宋体" w:hint="eastAsia"/>
                <w:kern w:val="0"/>
                <w:szCs w:val="21"/>
              </w:rPr>
              <w:t>PP</w:t>
            </w:r>
            <w:r>
              <w:rPr>
                <w:rFonts w:ascii="宋体" w:eastAsia="宋体" w:hAnsi="宋体" w:cs="宋体" w:hint="eastAsia"/>
                <w:kern w:val="0"/>
                <w:szCs w:val="21"/>
              </w:rPr>
              <w:t>棉</w:t>
            </w:r>
            <w:r>
              <w:rPr>
                <w:rFonts w:ascii="宋体" w:eastAsia="宋体" w:hAnsi="宋体" w:cs="宋体" w:hint="eastAsia"/>
                <w:kern w:val="0"/>
                <w:szCs w:val="21"/>
              </w:rPr>
              <w:t>+</w:t>
            </w:r>
            <w:r>
              <w:rPr>
                <w:rFonts w:ascii="宋体" w:eastAsia="宋体" w:hAnsi="宋体" w:cs="宋体" w:hint="eastAsia"/>
                <w:kern w:val="0"/>
                <w:szCs w:val="21"/>
              </w:rPr>
              <w:t>压缩（烧结）活性炭</w:t>
            </w:r>
            <w:r>
              <w:rPr>
                <w:rFonts w:ascii="宋体" w:eastAsia="宋体" w:hAnsi="宋体" w:cs="宋体" w:hint="eastAsia"/>
                <w:kern w:val="0"/>
                <w:szCs w:val="21"/>
              </w:rPr>
              <w:t>+PP</w:t>
            </w:r>
            <w:r>
              <w:rPr>
                <w:rFonts w:ascii="宋体" w:eastAsia="宋体" w:hAnsi="宋体" w:cs="宋体" w:hint="eastAsia"/>
                <w:kern w:val="0"/>
                <w:szCs w:val="21"/>
              </w:rPr>
              <w:t>棉</w:t>
            </w:r>
            <w:r>
              <w:rPr>
                <w:rFonts w:ascii="宋体" w:eastAsia="宋体" w:hAnsi="宋体" w:cs="宋体" w:hint="eastAsia"/>
                <w:kern w:val="0"/>
                <w:szCs w:val="21"/>
              </w:rPr>
              <w:t>+RO</w:t>
            </w:r>
            <w:r>
              <w:rPr>
                <w:rFonts w:ascii="宋体" w:eastAsia="宋体" w:hAnsi="宋体" w:cs="宋体" w:hint="eastAsia"/>
                <w:kern w:val="0"/>
                <w:szCs w:val="21"/>
              </w:rPr>
              <w:t>膜</w:t>
            </w:r>
            <w:r>
              <w:rPr>
                <w:rFonts w:ascii="宋体" w:eastAsia="宋体" w:hAnsi="宋体" w:cs="宋体" w:hint="eastAsia"/>
                <w:kern w:val="0"/>
                <w:szCs w:val="21"/>
              </w:rPr>
              <w:t>+</w:t>
            </w:r>
            <w:r>
              <w:rPr>
                <w:rFonts w:ascii="宋体" w:eastAsia="宋体" w:hAnsi="宋体" w:cs="宋体" w:hint="eastAsia"/>
                <w:kern w:val="0"/>
                <w:szCs w:val="21"/>
              </w:rPr>
              <w:t>颗粒（后置）活性炭，具有紫外线杀菌功能，净水流量≥</w:t>
            </w:r>
            <w:r>
              <w:rPr>
                <w:rFonts w:ascii="宋体" w:eastAsia="宋体" w:hAnsi="宋体" w:cs="宋体" w:hint="eastAsia"/>
                <w:kern w:val="0"/>
                <w:szCs w:val="21"/>
              </w:rPr>
              <w:t>1.05L/m</w:t>
            </w:r>
            <w:r>
              <w:rPr>
                <w:rFonts w:ascii="宋体" w:eastAsia="宋体" w:hAnsi="宋体" w:cs="宋体" w:hint="eastAsia"/>
                <w:kern w:val="0"/>
                <w:szCs w:val="21"/>
              </w:rPr>
              <w:t>，额定净水总量≥</w:t>
            </w:r>
            <w:r>
              <w:rPr>
                <w:rFonts w:ascii="宋体" w:eastAsia="宋体" w:hAnsi="宋体" w:cs="宋体" w:hint="eastAsia"/>
                <w:kern w:val="0"/>
                <w:szCs w:val="21"/>
              </w:rPr>
              <w:t>3m</w:t>
            </w:r>
            <w:r>
              <w:rPr>
                <w:rFonts w:ascii="宋体" w:eastAsia="宋体" w:hAnsi="宋体" w:cs="宋体" w:hint="eastAsia"/>
                <w:kern w:val="0"/>
                <w:szCs w:val="21"/>
              </w:rPr>
              <w:t>³，水质标准：符合《生活饮用水水质处理器卫生安全与功能评价规范——反渗透处理装置》（</w:t>
            </w:r>
            <w:r>
              <w:rPr>
                <w:rFonts w:ascii="宋体" w:eastAsia="宋体" w:hAnsi="宋体" w:cs="宋体" w:hint="eastAsia"/>
                <w:kern w:val="0"/>
                <w:szCs w:val="21"/>
              </w:rPr>
              <w:t>2001</w:t>
            </w:r>
            <w:r>
              <w:rPr>
                <w:rFonts w:ascii="宋体" w:eastAsia="宋体" w:hAnsi="宋体" w:cs="宋体" w:hint="eastAsia"/>
                <w:kern w:val="0"/>
                <w:szCs w:val="21"/>
              </w:rPr>
              <w:t>）的要求，提供所</w:t>
            </w:r>
            <w:r>
              <w:rPr>
                <w:rFonts w:ascii="宋体" w:eastAsia="宋体" w:hAnsi="宋体" w:cs="宋体" w:hint="eastAsia"/>
                <w:kern w:val="0"/>
                <w:szCs w:val="21"/>
              </w:rPr>
              <w:t>投产品对应型号一致的整机涉及饮用水卫生安全产品卫生许可批件含附件予以证明，批件附件所载过滤配置、净水流量、额定总净水量、杀菌装置等满足以上参数要求；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20.</w:t>
            </w:r>
            <w:r>
              <w:rPr>
                <w:rFonts w:ascii="宋体" w:eastAsia="宋体" w:hAnsi="宋体" w:cs="宋体" w:hint="eastAsia"/>
                <w:kern w:val="0"/>
                <w:szCs w:val="21"/>
              </w:rPr>
              <w:tab/>
            </w:r>
            <w:r>
              <w:rPr>
                <w:rFonts w:ascii="宋体" w:eastAsia="宋体" w:hAnsi="宋体" w:cs="宋体" w:hint="eastAsia"/>
                <w:kern w:val="0"/>
                <w:szCs w:val="21"/>
              </w:rPr>
              <w:t>钢制储水桶≥</w:t>
            </w:r>
            <w:r>
              <w:rPr>
                <w:rFonts w:ascii="宋体" w:eastAsia="宋体" w:hAnsi="宋体" w:cs="宋体" w:hint="eastAsia"/>
                <w:kern w:val="0"/>
                <w:szCs w:val="21"/>
              </w:rPr>
              <w:t>20L</w:t>
            </w:r>
            <w:r>
              <w:rPr>
                <w:rFonts w:ascii="宋体" w:eastAsia="宋体" w:hAnsi="宋体" w:cs="宋体" w:hint="eastAsia"/>
                <w:kern w:val="0"/>
                <w:szCs w:val="21"/>
              </w:rPr>
              <w:t>，提供所投产品对应型号一致的整机涉及饮用水卫生安全产品卫生许可批件含附件予以证明；</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21.</w:t>
            </w:r>
            <w:r>
              <w:rPr>
                <w:rFonts w:ascii="宋体" w:eastAsia="宋体" w:hAnsi="宋体" w:cs="宋体" w:hint="eastAsia"/>
                <w:kern w:val="0"/>
                <w:szCs w:val="21"/>
              </w:rPr>
              <w:tab/>
            </w:r>
            <w:r>
              <w:rPr>
                <w:rFonts w:ascii="宋体" w:eastAsia="宋体" w:hAnsi="宋体" w:cs="宋体" w:hint="eastAsia"/>
                <w:kern w:val="0"/>
                <w:szCs w:val="21"/>
              </w:rPr>
              <w:t>提供过滤组件</w:t>
            </w:r>
            <w:r>
              <w:rPr>
                <w:rFonts w:ascii="宋体" w:eastAsia="宋体" w:hAnsi="宋体" w:cs="宋体" w:hint="eastAsia"/>
                <w:kern w:val="0"/>
                <w:szCs w:val="21"/>
              </w:rPr>
              <w:t>PP</w:t>
            </w:r>
            <w:r>
              <w:rPr>
                <w:rFonts w:ascii="宋体" w:eastAsia="宋体" w:hAnsi="宋体" w:cs="宋体" w:hint="eastAsia"/>
                <w:kern w:val="0"/>
                <w:szCs w:val="21"/>
              </w:rPr>
              <w:t>棉具有</w:t>
            </w:r>
            <w:r>
              <w:rPr>
                <w:rFonts w:ascii="宋体" w:eastAsia="宋体" w:hAnsi="宋体" w:cs="宋体" w:hint="eastAsia"/>
                <w:kern w:val="0"/>
                <w:szCs w:val="21"/>
              </w:rPr>
              <w:t>CMA</w:t>
            </w:r>
            <w:r>
              <w:rPr>
                <w:rFonts w:ascii="宋体" w:eastAsia="宋体" w:hAnsi="宋体" w:cs="宋体" w:hint="eastAsia"/>
                <w:kern w:val="0"/>
                <w:szCs w:val="21"/>
              </w:rPr>
              <w:t>标识的检测报告，颗粒活性炭滤芯、炭棒滤芯、</w:t>
            </w:r>
            <w:r>
              <w:rPr>
                <w:rFonts w:ascii="宋体" w:eastAsia="宋体" w:hAnsi="宋体" w:cs="宋体" w:hint="eastAsia"/>
                <w:kern w:val="0"/>
                <w:szCs w:val="21"/>
              </w:rPr>
              <w:t>RO</w:t>
            </w:r>
            <w:r>
              <w:rPr>
                <w:rFonts w:ascii="宋体" w:eastAsia="宋体" w:hAnsi="宋体" w:cs="宋体" w:hint="eastAsia"/>
                <w:kern w:val="0"/>
                <w:szCs w:val="21"/>
              </w:rPr>
              <w:t>膜滤芯、</w:t>
            </w:r>
            <w:proofErr w:type="gramStart"/>
            <w:r>
              <w:rPr>
                <w:rFonts w:ascii="宋体" w:eastAsia="宋体" w:hAnsi="宋体" w:cs="宋体" w:hint="eastAsia"/>
                <w:kern w:val="0"/>
                <w:szCs w:val="21"/>
              </w:rPr>
              <w:t>滤壳涉及</w:t>
            </w:r>
            <w:proofErr w:type="gramEnd"/>
            <w:r>
              <w:rPr>
                <w:rFonts w:ascii="宋体" w:eastAsia="宋体" w:hAnsi="宋体" w:cs="宋体" w:hint="eastAsia"/>
                <w:kern w:val="0"/>
                <w:szCs w:val="21"/>
              </w:rPr>
              <w:t>饮用水卫生安全产品卫生许可批件复印件（申请人为所投产品制造商）；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22.</w:t>
            </w:r>
            <w:r>
              <w:rPr>
                <w:rFonts w:ascii="宋体" w:eastAsia="宋体" w:hAnsi="宋体" w:cs="宋体" w:hint="eastAsia"/>
                <w:kern w:val="0"/>
                <w:szCs w:val="21"/>
              </w:rPr>
              <w:tab/>
            </w:r>
            <w:r>
              <w:rPr>
                <w:rFonts w:ascii="宋体" w:eastAsia="宋体" w:hAnsi="宋体" w:cs="宋体" w:hint="eastAsia"/>
                <w:kern w:val="0"/>
                <w:szCs w:val="21"/>
              </w:rPr>
              <w:t>▲所用增压泵噪声≦</w:t>
            </w:r>
            <w:r>
              <w:rPr>
                <w:rFonts w:ascii="宋体" w:eastAsia="宋体" w:hAnsi="宋体" w:cs="宋体" w:hint="eastAsia"/>
                <w:kern w:val="0"/>
                <w:szCs w:val="21"/>
              </w:rPr>
              <w:t>50db</w:t>
            </w:r>
            <w:r>
              <w:rPr>
                <w:rFonts w:ascii="宋体" w:eastAsia="宋体" w:hAnsi="宋体" w:cs="宋体" w:hint="eastAsia"/>
                <w:kern w:val="0"/>
                <w:szCs w:val="21"/>
              </w:rPr>
              <w:t>，提供具有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标识的符合</w:t>
            </w:r>
            <w:r>
              <w:rPr>
                <w:rFonts w:ascii="宋体" w:eastAsia="宋体" w:hAnsi="宋体" w:cs="宋体" w:hint="eastAsia"/>
                <w:kern w:val="0"/>
                <w:szCs w:val="21"/>
              </w:rPr>
              <w:t>GB/T 4214</w:t>
            </w:r>
            <w:r>
              <w:rPr>
                <w:rFonts w:ascii="宋体" w:eastAsia="宋体" w:hAnsi="宋体" w:cs="宋体" w:hint="eastAsia"/>
                <w:kern w:val="0"/>
                <w:szCs w:val="21"/>
              </w:rPr>
              <w:t>.1-2017</w:t>
            </w:r>
            <w:r>
              <w:rPr>
                <w:rFonts w:ascii="宋体" w:eastAsia="宋体" w:hAnsi="宋体" w:cs="宋体" w:hint="eastAsia"/>
                <w:kern w:val="0"/>
                <w:szCs w:val="21"/>
              </w:rPr>
              <w:t>标准要求的检测报告（申请人为所投产品制造商）；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23.</w:t>
            </w:r>
            <w:r>
              <w:rPr>
                <w:rFonts w:ascii="宋体" w:eastAsia="宋体" w:hAnsi="宋体" w:cs="宋体" w:hint="eastAsia"/>
                <w:kern w:val="0"/>
                <w:szCs w:val="21"/>
              </w:rPr>
              <w:tab/>
            </w:r>
            <w:r>
              <w:rPr>
                <w:rFonts w:ascii="宋体" w:eastAsia="宋体" w:hAnsi="宋体" w:cs="宋体" w:hint="eastAsia"/>
                <w:kern w:val="0"/>
                <w:szCs w:val="21"/>
              </w:rPr>
              <w:t>▲所投产品具有反冲洗功能，提供技术认定证书或带有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标志的检测报告复印件；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节能技术要求：</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24.</w:t>
            </w:r>
            <w:r>
              <w:rPr>
                <w:rFonts w:ascii="宋体" w:eastAsia="宋体" w:hAnsi="宋体" w:cs="宋体" w:hint="eastAsia"/>
                <w:kern w:val="0"/>
                <w:szCs w:val="21"/>
              </w:rPr>
              <w:tab/>
            </w:r>
            <w:r>
              <w:rPr>
                <w:rFonts w:ascii="宋体" w:eastAsia="宋体" w:hAnsi="宋体" w:cs="宋体" w:hint="eastAsia"/>
                <w:kern w:val="0"/>
                <w:szCs w:val="21"/>
              </w:rPr>
              <w:t>▲采用步进式加热技术，层层加热，防止“千沸水”（提供技术认定证书或带有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标志的检测报告予以佐证）；</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25.</w:t>
            </w:r>
            <w:r>
              <w:rPr>
                <w:rFonts w:ascii="宋体" w:eastAsia="宋体" w:hAnsi="宋体" w:cs="宋体" w:hint="eastAsia"/>
                <w:kern w:val="0"/>
                <w:szCs w:val="21"/>
              </w:rPr>
              <w:tab/>
            </w:r>
            <w:r>
              <w:rPr>
                <w:rFonts w:ascii="宋体" w:eastAsia="宋体" w:hAnsi="宋体" w:cs="宋体" w:hint="eastAsia"/>
                <w:kern w:val="0"/>
                <w:szCs w:val="21"/>
              </w:rPr>
              <w:t>温开水制水不得采用开水和常温水直接混合的方式，需采用物理热交换技术，交换器内管、外管均为</w:t>
            </w:r>
            <w:r>
              <w:rPr>
                <w:rFonts w:ascii="宋体" w:eastAsia="宋体" w:hAnsi="宋体" w:cs="宋体" w:hint="eastAsia"/>
                <w:kern w:val="0"/>
                <w:szCs w:val="21"/>
              </w:rPr>
              <w:t>304</w:t>
            </w:r>
            <w:r>
              <w:rPr>
                <w:rFonts w:ascii="宋体" w:eastAsia="宋体" w:hAnsi="宋体" w:cs="宋体" w:hint="eastAsia"/>
                <w:kern w:val="0"/>
                <w:szCs w:val="21"/>
              </w:rPr>
              <w:t>不锈钢波纹管，热交换器符合</w:t>
            </w:r>
            <w:r>
              <w:rPr>
                <w:rFonts w:ascii="宋体" w:eastAsia="宋体" w:hAnsi="宋体" w:cs="宋体" w:hint="eastAsia"/>
                <w:kern w:val="0"/>
                <w:szCs w:val="21"/>
              </w:rPr>
              <w:t>GB4806.9-2016</w:t>
            </w:r>
            <w:r>
              <w:rPr>
                <w:rFonts w:ascii="宋体" w:eastAsia="宋体" w:hAnsi="宋体" w:cs="宋体" w:hint="eastAsia"/>
                <w:kern w:val="0"/>
                <w:szCs w:val="21"/>
              </w:rPr>
              <w:t>标准要求，提供所投品牌产品热交换器具有</w:t>
            </w:r>
            <w:r>
              <w:rPr>
                <w:rFonts w:ascii="宋体" w:eastAsia="宋体" w:hAnsi="宋体" w:cs="宋体" w:hint="eastAsia"/>
                <w:kern w:val="0"/>
                <w:szCs w:val="21"/>
              </w:rPr>
              <w:t>CMA</w:t>
            </w:r>
            <w:r>
              <w:rPr>
                <w:rFonts w:ascii="宋体" w:eastAsia="宋体" w:hAnsi="宋体" w:cs="宋体" w:hint="eastAsia"/>
                <w:kern w:val="0"/>
                <w:szCs w:val="21"/>
              </w:rPr>
              <w:t>或</w:t>
            </w:r>
            <w:r>
              <w:rPr>
                <w:rFonts w:ascii="宋体" w:eastAsia="宋体" w:hAnsi="宋体" w:cs="宋体" w:hint="eastAsia"/>
                <w:kern w:val="0"/>
                <w:szCs w:val="21"/>
              </w:rPr>
              <w:t>CNAS</w:t>
            </w:r>
            <w:r>
              <w:rPr>
                <w:rFonts w:ascii="宋体" w:eastAsia="宋体" w:hAnsi="宋体" w:cs="宋体" w:hint="eastAsia"/>
                <w:kern w:val="0"/>
                <w:szCs w:val="21"/>
              </w:rPr>
              <w:t>标识的检</w:t>
            </w:r>
            <w:r>
              <w:rPr>
                <w:rFonts w:ascii="宋体" w:eastAsia="宋体" w:hAnsi="宋体" w:cs="宋体" w:hint="eastAsia"/>
                <w:kern w:val="0"/>
                <w:szCs w:val="21"/>
              </w:rPr>
              <w:t>测报告复印件；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智能技术要求：智慧饮水检测系统</w:t>
            </w:r>
          </w:p>
          <w:p w:rsidR="00554BFB" w:rsidRDefault="0085728B">
            <w:pPr>
              <w:widowControl/>
              <w:jc w:val="left"/>
              <w:rPr>
                <w:rFonts w:ascii="宋体" w:eastAsia="宋体" w:hAnsi="宋体" w:cs="宋体"/>
                <w:kern w:val="0"/>
                <w:szCs w:val="21"/>
              </w:rPr>
            </w:pPr>
            <w:r>
              <w:rPr>
                <w:rFonts w:ascii="宋体" w:eastAsia="宋体" w:hAnsi="宋体" w:cs="宋体"/>
                <w:kern w:val="0"/>
                <w:szCs w:val="21"/>
              </w:rPr>
              <w:t>26</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▲智慧饮水检测系统</w:t>
            </w:r>
            <w:r>
              <w:rPr>
                <w:rFonts w:ascii="宋体" w:eastAsia="宋体" w:hAnsi="宋体" w:cs="宋体" w:hint="eastAsia"/>
                <w:kern w:val="0"/>
                <w:szCs w:val="21"/>
              </w:rPr>
              <w:t>:</w:t>
            </w:r>
            <w:r>
              <w:rPr>
                <w:rFonts w:ascii="宋体" w:eastAsia="宋体" w:hAnsi="宋体" w:cs="宋体" w:hint="eastAsia"/>
                <w:kern w:val="0"/>
                <w:szCs w:val="21"/>
              </w:rPr>
              <w:t>可远程显示饮水设备运行状况，实现远程</w:t>
            </w:r>
            <w:proofErr w:type="gramStart"/>
            <w:r>
              <w:rPr>
                <w:rFonts w:ascii="宋体" w:eastAsia="宋体" w:hAnsi="宋体" w:cs="宋体" w:hint="eastAsia"/>
                <w:kern w:val="0"/>
                <w:szCs w:val="21"/>
              </w:rPr>
              <w:t>一键式开关机</w:t>
            </w:r>
            <w:proofErr w:type="gramEnd"/>
            <w:r>
              <w:rPr>
                <w:rFonts w:ascii="宋体" w:eastAsia="宋体" w:hAnsi="宋体" w:cs="宋体" w:hint="eastAsia"/>
                <w:kern w:val="0"/>
                <w:szCs w:val="21"/>
              </w:rPr>
              <w:t>、锁机，远程设置饮水机工作参数：开关机时间；远程进行</w:t>
            </w:r>
            <w:proofErr w:type="gramStart"/>
            <w:r>
              <w:rPr>
                <w:rFonts w:ascii="宋体" w:eastAsia="宋体" w:hAnsi="宋体" w:cs="宋体" w:hint="eastAsia"/>
                <w:kern w:val="0"/>
                <w:szCs w:val="21"/>
              </w:rPr>
              <w:t>过滤自冲洗</w:t>
            </w:r>
            <w:proofErr w:type="gramEnd"/>
            <w:r>
              <w:rPr>
                <w:rFonts w:ascii="宋体" w:eastAsia="宋体" w:hAnsi="宋体" w:cs="宋体" w:hint="eastAsia"/>
                <w:kern w:val="0"/>
                <w:szCs w:val="21"/>
              </w:rPr>
              <w:t>功能设置，远程监控</w:t>
            </w:r>
            <w:r>
              <w:rPr>
                <w:rFonts w:ascii="宋体" w:eastAsia="宋体" w:hAnsi="宋体" w:cs="宋体" w:hint="eastAsia"/>
                <w:kern w:val="0"/>
                <w:szCs w:val="21"/>
              </w:rPr>
              <w:t>TDS</w:t>
            </w:r>
            <w:r>
              <w:rPr>
                <w:rFonts w:ascii="宋体" w:eastAsia="宋体" w:hAnsi="宋体" w:cs="宋体" w:hint="eastAsia"/>
                <w:kern w:val="0"/>
                <w:szCs w:val="21"/>
              </w:rPr>
              <w:t>值，累计流量，滤芯更换提醒功能，实时推送设备故障提醒，提供联网功能技术认定证书或带有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标志的检测报告复印件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7</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▲釆用微电脑智能控制技术，具备时间调控功能，方便定时开机和关机，故障自动诊断并能显示相应故障代码或文字提示；显示屏为</w:t>
            </w:r>
            <w:r>
              <w:rPr>
                <w:rFonts w:ascii="宋体" w:eastAsia="宋体" w:hAnsi="宋体" w:cs="宋体" w:hint="eastAsia"/>
                <w:kern w:val="0"/>
                <w:szCs w:val="21"/>
              </w:rPr>
              <w:t>5</w:t>
            </w:r>
            <w:r>
              <w:rPr>
                <w:rFonts w:ascii="宋体" w:eastAsia="宋体" w:hAnsi="宋体" w:cs="宋体" w:hint="eastAsia"/>
                <w:kern w:val="0"/>
                <w:szCs w:val="21"/>
              </w:rPr>
              <w:t>寸～</w:t>
            </w:r>
            <w:r>
              <w:rPr>
                <w:rFonts w:ascii="宋体" w:eastAsia="宋体" w:hAnsi="宋体" w:cs="宋体" w:hint="eastAsia"/>
                <w:kern w:val="0"/>
                <w:szCs w:val="21"/>
              </w:rPr>
              <w:t>6</w:t>
            </w:r>
            <w:r>
              <w:rPr>
                <w:rFonts w:ascii="宋体" w:eastAsia="宋体" w:hAnsi="宋体" w:cs="宋体" w:hint="eastAsia"/>
                <w:kern w:val="0"/>
                <w:szCs w:val="21"/>
              </w:rPr>
              <w:t>寸的数码屏，可显示时间、星期、开水温度、滤芯使用寿命、水位状态、可饮用状态、以及滤芯更换提醒功能（提供微电脑智能控制板系统软件著作权证书复印件）；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8</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▲所投产品具有滤芯防伪识别功能，安装或更换滤芯时，对滤芯进行智能防伪识别，确保所换滤芯为原厂原装滤芯，保证饮水安全健康。（提供滤芯防伪识别的技术说明文件）；</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其它性能及要求：</w:t>
            </w:r>
          </w:p>
          <w:p w:rsidR="00554BFB" w:rsidRDefault="0085728B">
            <w:pPr>
              <w:widowControl/>
              <w:jc w:val="left"/>
              <w:rPr>
                <w:rFonts w:ascii="宋体" w:eastAsia="宋体" w:hAnsi="宋体" w:cs="宋体"/>
                <w:kern w:val="0"/>
                <w:szCs w:val="21"/>
              </w:rPr>
            </w:pPr>
            <w:r>
              <w:rPr>
                <w:rFonts w:ascii="宋体" w:eastAsia="宋体" w:hAnsi="宋体" w:cs="宋体"/>
                <w:kern w:val="0"/>
                <w:szCs w:val="21"/>
              </w:rPr>
              <w:t>29</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▲加热内胆采用冷、热水</w:t>
            </w:r>
            <w:proofErr w:type="gramStart"/>
            <w:r>
              <w:rPr>
                <w:rFonts w:ascii="宋体" w:eastAsia="宋体" w:hAnsi="宋体" w:cs="宋体" w:hint="eastAsia"/>
                <w:kern w:val="0"/>
                <w:szCs w:val="21"/>
              </w:rPr>
              <w:t>胆</w:t>
            </w:r>
            <w:proofErr w:type="gramEnd"/>
            <w:r>
              <w:rPr>
                <w:rFonts w:ascii="宋体" w:eastAsia="宋体" w:hAnsi="宋体" w:cs="宋体" w:hint="eastAsia"/>
                <w:kern w:val="0"/>
                <w:szCs w:val="21"/>
              </w:rPr>
              <w:t>水平并排结构，冷水胆与加</w:t>
            </w:r>
            <w:r>
              <w:rPr>
                <w:rFonts w:ascii="宋体" w:eastAsia="宋体" w:hAnsi="宋体" w:cs="宋体" w:hint="eastAsia"/>
                <w:kern w:val="0"/>
                <w:szCs w:val="21"/>
              </w:rPr>
              <w:t>热胆分离，防止冷热水混合；蒸汽管道从冷水胆中穿过，回收蒸汽热能使冷水升温，达到节能效果（提供技术认定证书或带有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标志的检测报告及设计原理图说明）；</w:t>
            </w:r>
          </w:p>
          <w:p w:rsidR="00554BFB" w:rsidRDefault="0085728B">
            <w:pPr>
              <w:widowControl/>
              <w:jc w:val="left"/>
              <w:rPr>
                <w:rFonts w:ascii="宋体" w:eastAsia="宋体" w:hAnsi="宋体" w:cs="宋体"/>
                <w:kern w:val="0"/>
                <w:szCs w:val="21"/>
              </w:rPr>
            </w:pPr>
            <w:r>
              <w:rPr>
                <w:rFonts w:ascii="宋体" w:eastAsia="宋体" w:hAnsi="宋体" w:cs="宋体"/>
                <w:kern w:val="0"/>
                <w:szCs w:val="21"/>
              </w:rPr>
              <w:lastRenderedPageBreak/>
              <w:t>30</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恒温水箱采用方形无菌水箱，内置浸没式紫外线杀菌功能，确保水质新鲜、卫生、健康；温开水出水恒温，无需季节变化而进行人工水温调节；打水时出水恒流柔和，出水压力小，开一个龙头与开多个龙头出水流速无差异、无波动，无喷水喷气现象（提供技术认定证书或带有</w:t>
            </w:r>
            <w:r>
              <w:rPr>
                <w:rFonts w:ascii="宋体" w:eastAsia="宋体" w:hAnsi="宋体" w:cs="宋体" w:hint="eastAsia"/>
                <w:kern w:val="0"/>
                <w:szCs w:val="21"/>
              </w:rPr>
              <w:t>CMA</w:t>
            </w:r>
            <w:r>
              <w:rPr>
                <w:rFonts w:ascii="宋体" w:eastAsia="宋体" w:hAnsi="宋体" w:cs="宋体" w:hint="eastAsia"/>
                <w:kern w:val="0"/>
                <w:szCs w:val="21"/>
              </w:rPr>
              <w:t>、</w:t>
            </w:r>
            <w:r>
              <w:rPr>
                <w:rFonts w:ascii="宋体" w:eastAsia="宋体" w:hAnsi="宋体" w:cs="宋体" w:hint="eastAsia"/>
                <w:kern w:val="0"/>
                <w:szCs w:val="21"/>
              </w:rPr>
              <w:t>CNAS</w:t>
            </w:r>
            <w:r>
              <w:rPr>
                <w:rFonts w:ascii="宋体" w:eastAsia="宋体" w:hAnsi="宋体" w:cs="宋体" w:hint="eastAsia"/>
                <w:kern w:val="0"/>
                <w:szCs w:val="21"/>
              </w:rPr>
              <w:t>标志的检测报告予以佐证）；</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kern w:val="0"/>
                <w:szCs w:val="21"/>
              </w:rPr>
              <w:t>1</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采用硅胶座电极水位控制，防止结水垢引起传送信号</w:t>
            </w:r>
            <w:r>
              <w:rPr>
                <w:rFonts w:ascii="宋体" w:eastAsia="宋体" w:hAnsi="宋体" w:cs="宋体" w:hint="eastAsia"/>
                <w:kern w:val="0"/>
                <w:szCs w:val="21"/>
              </w:rPr>
              <w:t>故障；内胆顶部设有清洗口，口径≥</w:t>
            </w:r>
            <w:r>
              <w:rPr>
                <w:rFonts w:ascii="宋体" w:eastAsia="宋体" w:hAnsi="宋体" w:cs="宋体" w:hint="eastAsia"/>
                <w:kern w:val="0"/>
                <w:szCs w:val="21"/>
              </w:rPr>
              <w:t>100mm</w:t>
            </w:r>
            <w:r>
              <w:rPr>
                <w:rFonts w:ascii="宋体" w:eastAsia="宋体" w:hAnsi="宋体" w:cs="宋体" w:hint="eastAsia"/>
                <w:kern w:val="0"/>
                <w:szCs w:val="21"/>
              </w:rPr>
              <w:t>；底部设有排污口，口径≥</w:t>
            </w:r>
            <w:r>
              <w:rPr>
                <w:rFonts w:ascii="宋体" w:eastAsia="宋体" w:hAnsi="宋体" w:cs="宋体" w:hint="eastAsia"/>
                <w:kern w:val="0"/>
                <w:szCs w:val="21"/>
              </w:rPr>
              <w:t>12mm</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kern w:val="0"/>
                <w:szCs w:val="21"/>
              </w:rPr>
              <w:t>2</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防触电</w:t>
            </w:r>
            <w:r>
              <w:rPr>
                <w:rFonts w:ascii="宋体" w:eastAsia="宋体" w:hAnsi="宋体" w:cs="宋体" w:hint="eastAsia"/>
                <w:kern w:val="0"/>
                <w:szCs w:val="21"/>
              </w:rPr>
              <w:t>I</w:t>
            </w:r>
            <w:r>
              <w:rPr>
                <w:rFonts w:ascii="宋体" w:eastAsia="宋体" w:hAnsi="宋体" w:cs="宋体" w:hint="eastAsia"/>
                <w:kern w:val="0"/>
                <w:szCs w:val="21"/>
              </w:rPr>
              <w:t>类、防护等级达到或优于</w:t>
            </w:r>
            <w:r>
              <w:rPr>
                <w:rFonts w:ascii="宋体" w:eastAsia="宋体" w:hAnsi="宋体" w:cs="宋体" w:hint="eastAsia"/>
                <w:kern w:val="0"/>
                <w:szCs w:val="21"/>
              </w:rPr>
              <w:t>IP44</w:t>
            </w:r>
            <w:r>
              <w:rPr>
                <w:rFonts w:ascii="宋体" w:eastAsia="宋体" w:hAnsi="宋体" w:cs="宋体" w:hint="eastAsia"/>
                <w:kern w:val="0"/>
                <w:szCs w:val="21"/>
              </w:rPr>
              <w:t>。</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kern w:val="0"/>
                <w:szCs w:val="21"/>
              </w:rPr>
              <w:t>3</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控制电路部分采用≤</w:t>
            </w:r>
            <w:r>
              <w:rPr>
                <w:rFonts w:ascii="宋体" w:eastAsia="宋体" w:hAnsi="宋体" w:cs="宋体" w:hint="eastAsia"/>
                <w:kern w:val="0"/>
                <w:szCs w:val="21"/>
              </w:rPr>
              <w:t>24V</w:t>
            </w:r>
            <w:r>
              <w:rPr>
                <w:rFonts w:ascii="宋体" w:eastAsia="宋体" w:hAnsi="宋体" w:cs="宋体" w:hint="eastAsia"/>
                <w:kern w:val="0"/>
                <w:szCs w:val="21"/>
              </w:rPr>
              <w:t>低压电源控制；水槽排水漏斗下水口连接管采用带钢丝的耐高温软管和螺纹锁接，排水管采用</w:t>
            </w:r>
            <w:r>
              <w:rPr>
                <w:rFonts w:ascii="宋体" w:eastAsia="宋体" w:hAnsi="宋体" w:cs="宋体" w:hint="eastAsia"/>
                <w:kern w:val="0"/>
                <w:szCs w:val="21"/>
              </w:rPr>
              <w:t>PP-R</w:t>
            </w:r>
            <w:r>
              <w:rPr>
                <w:rFonts w:ascii="宋体" w:eastAsia="宋体" w:hAnsi="宋体" w:cs="宋体" w:hint="eastAsia"/>
                <w:kern w:val="0"/>
                <w:szCs w:val="21"/>
              </w:rPr>
              <w:t>管，确保排水系统不脱落、不漏水。</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kern w:val="0"/>
                <w:szCs w:val="21"/>
              </w:rPr>
              <w:t>4</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▲核心涉水部件内胆、波纹管、热交换器采用不锈钢材质，提供涉及饮用水卫生安全产品卫生许可批件复印件（主要成份包含不锈钢，申请人为所投产品制造商）。</w:t>
            </w:r>
          </w:p>
          <w:p w:rsidR="00554BFB" w:rsidRDefault="0085728B">
            <w:pPr>
              <w:widowControl/>
              <w:jc w:val="left"/>
              <w:rPr>
                <w:rFonts w:ascii="宋体" w:eastAsia="宋体" w:hAnsi="宋体" w:cs="宋体"/>
                <w:kern w:val="0"/>
                <w:szCs w:val="21"/>
              </w:rPr>
            </w:pPr>
            <w:r>
              <w:rPr>
                <w:rFonts w:ascii="宋体" w:eastAsia="宋体" w:hAnsi="宋体" w:cs="宋体" w:hint="eastAsia"/>
                <w:kern w:val="0"/>
                <w:szCs w:val="21"/>
              </w:rPr>
              <w:t>3</w:t>
            </w:r>
            <w:r>
              <w:rPr>
                <w:rFonts w:ascii="宋体" w:eastAsia="宋体" w:hAnsi="宋体" w:cs="宋体"/>
                <w:kern w:val="0"/>
                <w:szCs w:val="21"/>
              </w:rPr>
              <w:t>5</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投标产品具有水效标识，提供所投产</w:t>
            </w:r>
            <w:proofErr w:type="gramStart"/>
            <w:r>
              <w:rPr>
                <w:rFonts w:ascii="宋体" w:eastAsia="宋体" w:hAnsi="宋体" w:cs="宋体" w:hint="eastAsia"/>
                <w:kern w:val="0"/>
                <w:szCs w:val="21"/>
              </w:rPr>
              <w:t>品品牌</w:t>
            </w:r>
            <w:proofErr w:type="gramEnd"/>
            <w:r>
              <w:rPr>
                <w:rFonts w:ascii="宋体" w:eastAsia="宋体" w:hAnsi="宋体" w:cs="宋体" w:hint="eastAsia"/>
                <w:kern w:val="0"/>
                <w:szCs w:val="21"/>
              </w:rPr>
              <w:t>型号一致的在中国水效标识网含</w:t>
            </w:r>
            <w:r>
              <w:rPr>
                <w:rFonts w:ascii="宋体" w:eastAsia="宋体" w:hAnsi="宋体" w:cs="宋体" w:hint="eastAsia"/>
                <w:kern w:val="0"/>
                <w:szCs w:val="21"/>
              </w:rPr>
              <w:t>有网址</w:t>
            </w:r>
            <w:proofErr w:type="gramStart"/>
            <w:r>
              <w:rPr>
                <w:rFonts w:ascii="宋体" w:eastAsia="宋体" w:hAnsi="宋体" w:cs="宋体" w:hint="eastAsia"/>
                <w:kern w:val="0"/>
                <w:szCs w:val="21"/>
              </w:rPr>
              <w:t>的官网查</w:t>
            </w:r>
            <w:proofErr w:type="gramEnd"/>
            <w:r>
              <w:rPr>
                <w:rFonts w:ascii="宋体" w:eastAsia="宋体" w:hAnsi="宋体" w:cs="宋体" w:hint="eastAsia"/>
                <w:kern w:val="0"/>
                <w:szCs w:val="21"/>
              </w:rPr>
              <w:t>询截图及水效标识；</w:t>
            </w:r>
          </w:p>
          <w:p w:rsidR="00554BFB" w:rsidRDefault="0085728B">
            <w:pPr>
              <w:snapToGrid w:val="0"/>
              <w:contextualSpacing/>
              <w:jc w:val="left"/>
              <w:rPr>
                <w:rFonts w:ascii="宋体" w:eastAsia="宋体" w:hAnsi="宋体" w:cs="宋体"/>
                <w:kern w:val="0"/>
                <w:sz w:val="24"/>
                <w:szCs w:val="24"/>
              </w:rPr>
            </w:pPr>
            <w:r>
              <w:rPr>
                <w:rFonts w:ascii="宋体" w:eastAsia="宋体" w:hAnsi="宋体" w:cs="宋体" w:hint="eastAsia"/>
                <w:kern w:val="0"/>
                <w:szCs w:val="21"/>
              </w:rPr>
              <w:t>3</w:t>
            </w:r>
            <w:r>
              <w:rPr>
                <w:rFonts w:ascii="宋体" w:eastAsia="宋体" w:hAnsi="宋体" w:cs="宋体"/>
                <w:kern w:val="0"/>
                <w:szCs w:val="21"/>
              </w:rPr>
              <w:t>6</w:t>
            </w:r>
            <w:r>
              <w:rPr>
                <w:rFonts w:ascii="宋体" w:eastAsia="宋体" w:hAnsi="宋体" w:cs="宋体" w:hint="eastAsia"/>
                <w:kern w:val="0"/>
                <w:szCs w:val="21"/>
              </w:rPr>
              <w:t>.</w:t>
            </w:r>
            <w:r>
              <w:rPr>
                <w:rFonts w:ascii="宋体" w:eastAsia="宋体" w:hAnsi="宋体" w:cs="宋体" w:hint="eastAsia"/>
                <w:kern w:val="0"/>
                <w:szCs w:val="21"/>
              </w:rPr>
              <w:tab/>
            </w:r>
            <w:r>
              <w:rPr>
                <w:rFonts w:ascii="宋体" w:eastAsia="宋体" w:hAnsi="宋体" w:cs="宋体" w:hint="eastAsia"/>
                <w:kern w:val="0"/>
                <w:szCs w:val="21"/>
              </w:rPr>
              <w:t>▲所投产品主要涉水部件内胆、波纹管、电磁阀、水槽、电极、进水接头、发热管、铜配件、硅胶管、密封圈、</w:t>
            </w:r>
            <w:proofErr w:type="gramStart"/>
            <w:r>
              <w:rPr>
                <w:rFonts w:ascii="宋体" w:eastAsia="宋体" w:hAnsi="宋体" w:cs="宋体" w:hint="eastAsia"/>
                <w:kern w:val="0"/>
                <w:szCs w:val="21"/>
              </w:rPr>
              <w:t>滤壳等</w:t>
            </w:r>
            <w:proofErr w:type="gramEnd"/>
            <w:r>
              <w:rPr>
                <w:rFonts w:ascii="宋体" w:eastAsia="宋体" w:hAnsi="宋体" w:cs="宋体" w:hint="eastAsia"/>
                <w:kern w:val="0"/>
                <w:szCs w:val="21"/>
              </w:rPr>
              <w:t>符合</w:t>
            </w:r>
            <w:r>
              <w:rPr>
                <w:rFonts w:ascii="宋体" w:eastAsia="宋体" w:hAnsi="宋体" w:cs="宋体" w:hint="eastAsia"/>
                <w:kern w:val="0"/>
                <w:szCs w:val="21"/>
              </w:rPr>
              <w:t>GB4806.7-2016</w:t>
            </w:r>
            <w:r>
              <w:rPr>
                <w:rFonts w:ascii="宋体" w:eastAsia="宋体" w:hAnsi="宋体" w:cs="宋体" w:hint="eastAsia"/>
                <w:kern w:val="0"/>
                <w:szCs w:val="21"/>
              </w:rPr>
              <w:t>、</w:t>
            </w:r>
            <w:r>
              <w:rPr>
                <w:rFonts w:ascii="宋体" w:eastAsia="宋体" w:hAnsi="宋体" w:cs="宋体" w:hint="eastAsia"/>
                <w:kern w:val="0"/>
                <w:szCs w:val="21"/>
              </w:rPr>
              <w:t>GB4806.9-2016</w:t>
            </w:r>
            <w:r>
              <w:rPr>
                <w:rFonts w:ascii="宋体" w:eastAsia="宋体" w:hAnsi="宋体" w:cs="宋体" w:hint="eastAsia"/>
                <w:kern w:val="0"/>
                <w:szCs w:val="21"/>
              </w:rPr>
              <w:t>、</w:t>
            </w:r>
            <w:r>
              <w:rPr>
                <w:rFonts w:ascii="宋体" w:eastAsia="宋体" w:hAnsi="宋体" w:cs="宋体" w:hint="eastAsia"/>
                <w:kern w:val="0"/>
                <w:szCs w:val="21"/>
              </w:rPr>
              <w:t>GB4806.11-2016</w:t>
            </w:r>
            <w:proofErr w:type="gramStart"/>
            <w:r>
              <w:rPr>
                <w:rFonts w:ascii="宋体" w:eastAsia="宋体" w:hAnsi="宋体" w:cs="宋体" w:hint="eastAsia"/>
                <w:kern w:val="0"/>
                <w:szCs w:val="21"/>
              </w:rPr>
              <w:t>提相</w:t>
            </w:r>
            <w:proofErr w:type="gramEnd"/>
            <w:r>
              <w:rPr>
                <w:rFonts w:ascii="宋体" w:eastAsia="宋体" w:hAnsi="宋体" w:cs="宋体" w:hint="eastAsia"/>
                <w:kern w:val="0"/>
                <w:szCs w:val="21"/>
              </w:rPr>
              <w:t>关标准要求，提供检测报告复印件及全国认可认证网上报告编号一致查询截图；</w:t>
            </w:r>
          </w:p>
        </w:tc>
      </w:tr>
    </w:tbl>
    <w:p w:rsidR="00554BFB" w:rsidRDefault="00554BFB">
      <w:pPr>
        <w:snapToGrid w:val="0"/>
        <w:ind w:firstLineChars="250" w:firstLine="600"/>
        <w:contextualSpacing/>
        <w:rPr>
          <w:rFonts w:ascii="宋体" w:eastAsia="宋体" w:hAnsi="宋体" w:cs="宋体"/>
          <w:kern w:val="0"/>
          <w:sz w:val="24"/>
          <w:szCs w:val="24"/>
        </w:rPr>
      </w:pPr>
    </w:p>
    <w:p w:rsidR="00554BFB" w:rsidRDefault="0085728B">
      <w:pPr>
        <w:widowControl/>
        <w:snapToGrid w:val="0"/>
        <w:spacing w:before="100" w:beforeAutospacing="1" w:after="100" w:afterAutospacing="1" w:line="360" w:lineRule="auto"/>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以上</w:t>
      </w:r>
      <w:r>
        <w:rPr>
          <w:rFonts w:ascii="宋体" w:eastAsia="宋体" w:hAnsi="宋体" w:cs="宋体" w:hint="eastAsia"/>
          <w:kern w:val="0"/>
          <w:sz w:val="24"/>
          <w:szCs w:val="24"/>
        </w:rPr>
        <w:t>技术要求</w:t>
      </w:r>
      <w:r>
        <w:rPr>
          <w:rFonts w:ascii="宋体" w:eastAsia="宋体" w:hAnsi="宋体" w:cs="宋体" w:hint="eastAsia"/>
          <w:kern w:val="0"/>
          <w:sz w:val="24"/>
          <w:szCs w:val="24"/>
        </w:rPr>
        <w:t>内容不许有负偏离。</w:t>
      </w:r>
    </w:p>
    <w:p w:rsidR="00554BFB" w:rsidRDefault="0085728B">
      <w:pPr>
        <w:widowControl/>
        <w:snapToGrid w:val="0"/>
        <w:spacing w:line="360" w:lineRule="auto"/>
        <w:ind w:firstLineChars="200" w:firstLine="480"/>
        <w:contextualSpacing/>
        <w:jc w:val="left"/>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kern w:val="0"/>
          <w:sz w:val="24"/>
          <w:szCs w:val="24"/>
        </w:rPr>
        <w:t>、其他要求</w:t>
      </w:r>
      <w:r>
        <w:rPr>
          <w:rFonts w:ascii="宋体" w:eastAsia="宋体" w:hAnsi="宋体" w:cs="宋体"/>
          <w:kern w:val="0"/>
          <w:sz w:val="24"/>
          <w:szCs w:val="24"/>
        </w:rPr>
        <w:t>:</w:t>
      </w:r>
      <w:r>
        <w:rPr>
          <w:rFonts w:ascii="宋体" w:eastAsia="宋体" w:hAnsi="宋体" w:cs="宋体" w:hint="eastAsia"/>
          <w:kern w:val="0"/>
          <w:sz w:val="24"/>
          <w:szCs w:val="24"/>
        </w:rPr>
        <w:t>以上报价均为包干价，</w:t>
      </w:r>
      <w:r>
        <w:rPr>
          <w:rFonts w:ascii="宋体" w:eastAsia="宋体" w:hAnsi="宋体" w:cs="宋体"/>
          <w:kern w:val="0"/>
          <w:sz w:val="24"/>
          <w:szCs w:val="24"/>
        </w:rPr>
        <w:t>所报费用</w:t>
      </w:r>
      <w:r>
        <w:rPr>
          <w:rFonts w:ascii="宋体" w:eastAsia="宋体" w:hAnsi="宋体" w:cs="宋体" w:hint="eastAsia"/>
          <w:kern w:val="0"/>
          <w:sz w:val="24"/>
          <w:szCs w:val="24"/>
        </w:rPr>
        <w:t>包括但不限于材料、人工、管理、机械、</w:t>
      </w:r>
      <w:r>
        <w:rPr>
          <w:rFonts w:ascii="宋体" w:eastAsia="宋体" w:hAnsi="宋体" w:cs="宋体"/>
          <w:kern w:val="0"/>
          <w:sz w:val="24"/>
          <w:szCs w:val="24"/>
        </w:rPr>
        <w:t>辅料、制作、运输</w:t>
      </w:r>
      <w:r>
        <w:rPr>
          <w:rFonts w:ascii="宋体" w:eastAsia="宋体" w:hAnsi="宋体" w:cs="宋体" w:hint="eastAsia"/>
          <w:kern w:val="0"/>
          <w:sz w:val="24"/>
          <w:szCs w:val="24"/>
        </w:rPr>
        <w:t>、卸车、售后等所有费用，包含所有安装调试费用，采购人</w:t>
      </w:r>
      <w:proofErr w:type="gramStart"/>
      <w:r>
        <w:rPr>
          <w:rFonts w:ascii="宋体" w:eastAsia="宋体" w:hAnsi="宋体" w:cs="宋体" w:hint="eastAsia"/>
          <w:kern w:val="0"/>
          <w:sz w:val="24"/>
          <w:szCs w:val="24"/>
        </w:rPr>
        <w:t>不</w:t>
      </w:r>
      <w:proofErr w:type="gramEnd"/>
      <w:r>
        <w:rPr>
          <w:rFonts w:ascii="宋体" w:eastAsia="宋体" w:hAnsi="宋体" w:cs="宋体" w:hint="eastAsia"/>
          <w:kern w:val="0"/>
          <w:sz w:val="24"/>
          <w:szCs w:val="24"/>
        </w:rPr>
        <w:t>额外支付起他费用。需送货到用户单位指定地点。</w:t>
      </w:r>
    </w:p>
    <w:p w:rsidR="00554BFB" w:rsidRDefault="0085728B">
      <w:pPr>
        <w:pStyle w:val="2"/>
        <w:spacing w:line="460" w:lineRule="exact"/>
        <w:ind w:left="1" w:firstLineChars="200" w:firstLine="480"/>
        <w:rPr>
          <w:rFonts w:hAnsi="宋体"/>
          <w:sz w:val="24"/>
          <w:szCs w:val="24"/>
        </w:rPr>
      </w:pPr>
      <w:r>
        <w:rPr>
          <w:rFonts w:hAnsi="宋体" w:cs="宋体" w:hint="eastAsia"/>
          <w:sz w:val="24"/>
          <w:szCs w:val="24"/>
        </w:rPr>
        <w:t>3</w:t>
      </w:r>
      <w:r>
        <w:rPr>
          <w:rFonts w:hAnsi="宋体" w:cs="宋体" w:hint="eastAsia"/>
          <w:sz w:val="24"/>
          <w:szCs w:val="24"/>
        </w:rPr>
        <w:t>、</w:t>
      </w:r>
      <w:r>
        <w:rPr>
          <w:rFonts w:hAnsi="宋体" w:hint="eastAsia"/>
          <w:sz w:val="24"/>
        </w:rPr>
        <w:t>提供相同品牌产品处理</w:t>
      </w:r>
      <w:r>
        <w:rPr>
          <w:rFonts w:hAnsi="宋体" w:hint="eastAsia"/>
          <w:sz w:val="24"/>
          <w:szCs w:val="24"/>
        </w:rPr>
        <w:t>。提供相同品牌产品且通过资格审查的不同供应商人参加同一项下报价的，按一家报价人计算，评审后价格最低的同品牌报价人获得成交供应商推荐资格；报价一致的，由评审委员会投票确定一个供应商获得成交供应商推荐资格，票数不统一的按少数服从多数处理，其他同品牌投标人不作为成交供应商。</w:t>
      </w:r>
    </w:p>
    <w:p w:rsidR="00554BFB" w:rsidRDefault="0085728B">
      <w:pPr>
        <w:widowControl/>
        <w:snapToGrid w:val="0"/>
        <w:spacing w:before="100" w:beforeAutospacing="1" w:after="100" w:afterAutospacing="1"/>
        <w:ind w:firstLineChars="200" w:firstLine="482"/>
        <w:contextualSpacing/>
        <w:jc w:val="left"/>
        <w:rPr>
          <w:rFonts w:ascii="宋体" w:eastAsia="宋体" w:hAnsi="宋体" w:cs="宋体"/>
          <w:kern w:val="0"/>
          <w:sz w:val="24"/>
          <w:szCs w:val="24"/>
        </w:rPr>
      </w:pPr>
      <w:r>
        <w:rPr>
          <w:rFonts w:ascii="宋体" w:eastAsia="宋体" w:hAnsi="宋体" w:cs="宋体" w:hint="eastAsia"/>
          <w:b/>
          <w:bCs/>
          <w:kern w:val="0"/>
          <w:sz w:val="24"/>
          <w:szCs w:val="24"/>
        </w:rPr>
        <w:t>六、交货及售后要求</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1</w:t>
      </w:r>
      <w:r>
        <w:rPr>
          <w:rFonts w:ascii="宋体" w:eastAsia="宋体" w:hAnsi="宋体" w:cs="宋体" w:hint="eastAsia"/>
          <w:kern w:val="0"/>
          <w:sz w:val="24"/>
          <w:szCs w:val="24"/>
        </w:rPr>
        <w:t>）</w:t>
      </w:r>
      <w:r>
        <w:rPr>
          <w:rFonts w:ascii="宋体" w:eastAsia="宋体" w:hAnsi="宋体" w:cs="宋体" w:hint="eastAsia"/>
          <w:kern w:val="0"/>
          <w:sz w:val="24"/>
          <w:szCs w:val="24"/>
        </w:rPr>
        <w:t>.</w:t>
      </w:r>
      <w:r>
        <w:rPr>
          <w:rFonts w:ascii="宋体" w:eastAsia="宋体" w:hAnsi="宋体" w:cs="宋体" w:hint="eastAsia"/>
          <w:kern w:val="0"/>
          <w:sz w:val="24"/>
          <w:szCs w:val="24"/>
        </w:rPr>
        <w:t>提供售后服务方案的可行性、科学性、完整性</w:t>
      </w:r>
      <w:r>
        <w:rPr>
          <w:rFonts w:ascii="宋体" w:eastAsia="宋体" w:hAnsi="宋体" w:cs="宋体" w:hint="eastAsia"/>
          <w:kern w:val="0"/>
          <w:sz w:val="24"/>
          <w:szCs w:val="24"/>
        </w:rPr>
        <w:t>.</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2</w:t>
      </w:r>
      <w:r>
        <w:rPr>
          <w:rFonts w:ascii="宋体" w:eastAsia="宋体" w:hAnsi="宋体" w:cs="宋体" w:hint="eastAsia"/>
          <w:kern w:val="0"/>
          <w:sz w:val="24"/>
          <w:szCs w:val="24"/>
        </w:rPr>
        <w:t>）</w:t>
      </w:r>
      <w:r>
        <w:rPr>
          <w:rFonts w:ascii="宋体" w:eastAsia="宋体" w:hAnsi="宋体" w:cs="宋体" w:hint="eastAsia"/>
          <w:kern w:val="0"/>
          <w:sz w:val="24"/>
          <w:szCs w:val="24"/>
        </w:rPr>
        <w:t>.</w:t>
      </w:r>
      <w:r>
        <w:rPr>
          <w:rFonts w:ascii="宋体" w:eastAsia="宋体" w:hAnsi="宋体" w:cs="宋体" w:hint="eastAsia"/>
          <w:kern w:val="0"/>
          <w:sz w:val="24"/>
          <w:szCs w:val="24"/>
        </w:rPr>
        <w:t>专业维护人员和机构等情况的可行性、科学性、完整性。</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3</w:t>
      </w:r>
      <w:r>
        <w:rPr>
          <w:rFonts w:ascii="宋体" w:eastAsia="宋体" w:hAnsi="宋体" w:cs="宋体" w:hint="eastAsia"/>
          <w:kern w:val="0"/>
          <w:sz w:val="24"/>
          <w:szCs w:val="24"/>
        </w:rPr>
        <w:t>）</w:t>
      </w:r>
      <w:r>
        <w:rPr>
          <w:rFonts w:ascii="宋体" w:eastAsia="宋体" w:hAnsi="宋体" w:cs="宋体" w:hint="eastAsia"/>
          <w:kern w:val="0"/>
          <w:sz w:val="24"/>
          <w:szCs w:val="24"/>
        </w:rPr>
        <w:t>.</w:t>
      </w:r>
      <w:r>
        <w:rPr>
          <w:rFonts w:ascii="宋体" w:eastAsia="宋体" w:hAnsi="宋体" w:cs="宋体" w:hint="eastAsia"/>
          <w:kern w:val="0"/>
          <w:sz w:val="24"/>
          <w:szCs w:val="24"/>
        </w:rPr>
        <w:t>根据售后服务承诺的保障措施是否可行、科学、完整性。</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4</w:t>
      </w:r>
      <w:r>
        <w:rPr>
          <w:rFonts w:ascii="宋体" w:eastAsia="宋体" w:hAnsi="宋体" w:cs="宋体" w:hint="eastAsia"/>
          <w:kern w:val="0"/>
          <w:sz w:val="24"/>
          <w:szCs w:val="24"/>
        </w:rPr>
        <w:t>）售后服务负责人具有高级售后服务管理师资格证书、电工证、中级职称证书；以上需提供相应人员身份证、职业（资格）证书提供有效证书原件扫描件。</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5</w:t>
      </w:r>
      <w:r>
        <w:rPr>
          <w:rFonts w:ascii="宋体" w:eastAsia="宋体" w:hAnsi="宋体" w:cs="宋体" w:hint="eastAsia"/>
          <w:kern w:val="0"/>
          <w:sz w:val="24"/>
          <w:szCs w:val="24"/>
        </w:rPr>
        <w:t>）货物到达现场，须提供由厂家发货到项目的物流单原件。</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6</w:t>
      </w:r>
      <w:r>
        <w:rPr>
          <w:rFonts w:ascii="宋体" w:eastAsia="宋体" w:hAnsi="宋体" w:cs="宋体" w:hint="eastAsia"/>
          <w:kern w:val="0"/>
          <w:sz w:val="24"/>
          <w:szCs w:val="24"/>
        </w:rPr>
        <w:t>）合同签订后二十日以内供货到位（具体时间以用户单位通知为准）。</w:t>
      </w:r>
    </w:p>
    <w:p w:rsidR="00554BFB" w:rsidRDefault="0085728B">
      <w:pPr>
        <w:widowControl/>
        <w:snapToGrid w:val="0"/>
        <w:spacing w:before="100" w:beforeAutospacing="1" w:after="100" w:afterAutospacing="1"/>
        <w:ind w:firstLine="420"/>
        <w:contextualSpacing/>
        <w:jc w:val="left"/>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7</w:t>
      </w:r>
      <w:r>
        <w:rPr>
          <w:rFonts w:ascii="宋体" w:eastAsia="宋体" w:hAnsi="宋体" w:cs="宋体" w:hint="eastAsia"/>
          <w:kern w:val="0"/>
          <w:sz w:val="24"/>
          <w:szCs w:val="24"/>
        </w:rPr>
        <w:t>）供货商应保证所有货物按交货日期开始计算，保质期为</w:t>
      </w:r>
      <w:r>
        <w:rPr>
          <w:rFonts w:ascii="宋体" w:eastAsia="宋体" w:hAnsi="宋体" w:cs="宋体"/>
          <w:kern w:val="0"/>
          <w:sz w:val="24"/>
          <w:szCs w:val="24"/>
        </w:rPr>
        <w:t>1</w:t>
      </w:r>
      <w:r>
        <w:rPr>
          <w:rFonts w:ascii="宋体" w:eastAsia="宋体" w:hAnsi="宋体" w:cs="宋体" w:hint="eastAsia"/>
          <w:kern w:val="0"/>
          <w:sz w:val="24"/>
          <w:szCs w:val="24"/>
        </w:rPr>
        <w:t>年。</w:t>
      </w:r>
    </w:p>
    <w:p w:rsidR="00554BFB" w:rsidRDefault="0085728B">
      <w:pPr>
        <w:widowControl/>
        <w:snapToGrid w:val="0"/>
        <w:spacing w:before="100" w:beforeAutospacing="1" w:after="100" w:afterAutospacing="1"/>
        <w:ind w:firstLineChars="200" w:firstLine="482"/>
        <w:contextualSpacing/>
        <w:jc w:val="left"/>
        <w:rPr>
          <w:rFonts w:ascii="宋体" w:eastAsia="宋体" w:hAnsi="宋体" w:cs="宋体"/>
          <w:kern w:val="0"/>
          <w:sz w:val="24"/>
          <w:szCs w:val="24"/>
        </w:rPr>
      </w:pPr>
      <w:r>
        <w:rPr>
          <w:rFonts w:ascii="宋体" w:eastAsia="宋体" w:hAnsi="宋体" w:cs="宋体" w:hint="eastAsia"/>
          <w:b/>
          <w:bCs/>
          <w:kern w:val="0"/>
          <w:sz w:val="24"/>
          <w:szCs w:val="24"/>
        </w:rPr>
        <w:lastRenderedPageBreak/>
        <w:t>七、验收及付款</w:t>
      </w:r>
    </w:p>
    <w:p w:rsidR="00554BFB" w:rsidRDefault="0085728B">
      <w:pPr>
        <w:widowControl/>
        <w:snapToGrid w:val="0"/>
        <w:spacing w:before="100" w:beforeAutospacing="1" w:after="100" w:afterAutospacing="1"/>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本项目无预付款，设备到达现场</w:t>
      </w:r>
      <w:r w:rsidR="008616E3">
        <w:rPr>
          <w:rFonts w:ascii="宋体" w:eastAsia="宋体" w:hAnsi="宋体" w:cs="宋体" w:hint="eastAsia"/>
          <w:kern w:val="0"/>
          <w:sz w:val="24"/>
          <w:szCs w:val="24"/>
        </w:rPr>
        <w:t>安装</w:t>
      </w:r>
      <w:r>
        <w:rPr>
          <w:rFonts w:ascii="宋体" w:eastAsia="宋体" w:hAnsi="宋体" w:cs="宋体" w:hint="eastAsia"/>
          <w:kern w:val="0"/>
          <w:sz w:val="24"/>
          <w:szCs w:val="24"/>
        </w:rPr>
        <w:t>后支付到合同总金额</w:t>
      </w:r>
      <w:r>
        <w:rPr>
          <w:rFonts w:ascii="宋体" w:eastAsia="宋体" w:hAnsi="宋体" w:cs="宋体" w:hint="eastAsia"/>
          <w:kern w:val="0"/>
          <w:sz w:val="24"/>
          <w:szCs w:val="24"/>
        </w:rPr>
        <w:t>的</w:t>
      </w:r>
      <w:r>
        <w:rPr>
          <w:rFonts w:ascii="宋体" w:eastAsia="宋体" w:hAnsi="宋体" w:cs="宋体" w:hint="eastAsia"/>
          <w:kern w:val="0"/>
          <w:sz w:val="24"/>
          <w:szCs w:val="24"/>
        </w:rPr>
        <w:t>80%</w:t>
      </w:r>
      <w:r>
        <w:rPr>
          <w:rFonts w:ascii="宋体" w:eastAsia="宋体" w:hAnsi="宋体" w:cs="宋体" w:hint="eastAsia"/>
          <w:kern w:val="0"/>
          <w:sz w:val="24"/>
          <w:szCs w:val="24"/>
        </w:rPr>
        <w:t>，最终</w:t>
      </w:r>
      <w:bookmarkStart w:id="0" w:name="_GoBack"/>
      <w:bookmarkEnd w:id="0"/>
      <w:r>
        <w:rPr>
          <w:rFonts w:ascii="宋体" w:eastAsia="宋体" w:hAnsi="宋体" w:cs="宋体" w:hint="eastAsia"/>
          <w:kern w:val="0"/>
          <w:sz w:val="24"/>
          <w:szCs w:val="24"/>
        </w:rPr>
        <w:t>验收通过后，成交供应商凭齐全支付凭证，甲方二十个工作日内支付剩余的全部货款。</w:t>
      </w:r>
    </w:p>
    <w:p w:rsidR="00554BFB" w:rsidRDefault="0085728B">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Pr>
          <w:rFonts w:ascii="宋体" w:eastAsia="宋体" w:hAnsi="宋体" w:cs="宋体" w:hint="eastAsia"/>
          <w:b/>
          <w:bCs/>
          <w:kern w:val="0"/>
          <w:sz w:val="24"/>
          <w:szCs w:val="24"/>
        </w:rPr>
        <w:t>八、报价文件制作、密封要求</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报价人应提供报价文件正本和副本各一份，如正本与副本有不同之处，以正本为准。报价文件正本与副本均应使用</w:t>
      </w:r>
      <w:r>
        <w:rPr>
          <w:rFonts w:ascii="宋体" w:eastAsia="宋体" w:hAnsi="宋体" w:cs="宋体" w:hint="eastAsia"/>
          <w:kern w:val="0"/>
          <w:sz w:val="24"/>
          <w:szCs w:val="24"/>
        </w:rPr>
        <w:t>GB</w:t>
      </w:r>
      <w:r>
        <w:rPr>
          <w:rFonts w:ascii="宋体" w:eastAsia="宋体" w:hAnsi="宋体" w:cs="宋体" w:hint="eastAsia"/>
          <w:kern w:val="0"/>
          <w:sz w:val="24"/>
          <w:szCs w:val="24"/>
        </w:rPr>
        <w:t>／</w:t>
      </w:r>
      <w:r>
        <w:rPr>
          <w:rFonts w:ascii="宋体" w:eastAsia="宋体" w:hAnsi="宋体" w:cs="宋体" w:hint="eastAsia"/>
          <w:kern w:val="0"/>
          <w:sz w:val="24"/>
          <w:szCs w:val="24"/>
        </w:rPr>
        <w:t>T148</w:t>
      </w:r>
      <w:r>
        <w:rPr>
          <w:rFonts w:ascii="宋体" w:eastAsia="宋体" w:hAnsi="宋体" w:cs="宋体" w:hint="eastAsia"/>
          <w:kern w:val="0"/>
          <w:sz w:val="24"/>
          <w:szCs w:val="24"/>
        </w:rPr>
        <w:t>——</w:t>
      </w:r>
      <w:r>
        <w:rPr>
          <w:rFonts w:ascii="宋体" w:eastAsia="宋体" w:hAnsi="宋体" w:cs="宋体" w:hint="eastAsia"/>
          <w:kern w:val="0"/>
          <w:sz w:val="24"/>
          <w:szCs w:val="24"/>
        </w:rPr>
        <w:t>A4</w:t>
      </w:r>
      <w:r>
        <w:rPr>
          <w:rFonts w:ascii="宋体" w:eastAsia="宋体" w:hAnsi="宋体" w:cs="宋体" w:hint="eastAsia"/>
          <w:kern w:val="0"/>
          <w:sz w:val="24"/>
          <w:szCs w:val="24"/>
        </w:rPr>
        <w:t>型纸打印，图表等可按同样规格的倍数扩展，正副本应当采取胶装方式装订成册，不得散装或者合页装订。以上资料均需加盖报价人的鲜章。</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报价文件的正本、副本全部密封在一起，密封最外层应标明报价项目名称、报价人全称、项目编号，并在密封处加盖报价人印章。</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九、报价截止时间和评审时间</w:t>
      </w:r>
    </w:p>
    <w:p w:rsidR="00554BFB" w:rsidRDefault="0085728B">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20</w:t>
      </w:r>
      <w:r>
        <w:rPr>
          <w:rFonts w:ascii="宋体" w:eastAsia="宋体" w:hAnsi="宋体" w:cs="宋体" w:hint="eastAsia"/>
          <w:kern w:val="0"/>
          <w:sz w:val="24"/>
          <w:szCs w:val="24"/>
        </w:rPr>
        <w:t>2</w:t>
      </w:r>
      <w:r>
        <w:rPr>
          <w:rFonts w:ascii="宋体" w:eastAsia="宋体" w:hAnsi="宋体" w:cs="宋体"/>
          <w:kern w:val="0"/>
          <w:sz w:val="24"/>
          <w:szCs w:val="24"/>
        </w:rPr>
        <w:t>3</w:t>
      </w:r>
      <w:r>
        <w:rPr>
          <w:rFonts w:ascii="宋体" w:eastAsia="宋体" w:hAnsi="宋体" w:cs="宋体" w:hint="eastAsia"/>
          <w:kern w:val="0"/>
          <w:sz w:val="24"/>
          <w:szCs w:val="24"/>
        </w:rPr>
        <w:t>年</w:t>
      </w:r>
      <w:r>
        <w:rPr>
          <w:rFonts w:ascii="宋体" w:eastAsia="宋体" w:hAnsi="宋体" w:cs="宋体"/>
          <w:kern w:val="0"/>
          <w:sz w:val="24"/>
          <w:szCs w:val="24"/>
        </w:rPr>
        <w:t>11</w:t>
      </w:r>
      <w:r>
        <w:rPr>
          <w:rFonts w:ascii="宋体" w:eastAsia="宋体" w:hAnsi="宋体" w:cs="宋体" w:hint="eastAsia"/>
          <w:kern w:val="0"/>
          <w:sz w:val="24"/>
          <w:szCs w:val="24"/>
        </w:rPr>
        <w:t>月</w:t>
      </w:r>
      <w:r w:rsidR="008616E3">
        <w:rPr>
          <w:rFonts w:ascii="宋体" w:eastAsia="宋体" w:hAnsi="宋体" w:cs="宋体"/>
          <w:kern w:val="0"/>
          <w:sz w:val="24"/>
          <w:szCs w:val="24"/>
        </w:rPr>
        <w:t>28</w:t>
      </w:r>
      <w:r>
        <w:rPr>
          <w:rFonts w:ascii="宋体" w:eastAsia="宋体" w:hAnsi="宋体" w:cs="宋体" w:hint="eastAsia"/>
          <w:kern w:val="0"/>
          <w:sz w:val="24"/>
          <w:szCs w:val="24"/>
        </w:rPr>
        <w:t>日上午</w:t>
      </w:r>
      <w:r>
        <w:rPr>
          <w:rFonts w:ascii="宋体" w:eastAsia="宋体" w:hAnsi="宋体" w:cs="宋体" w:hint="eastAsia"/>
          <w:kern w:val="0"/>
          <w:sz w:val="24"/>
          <w:szCs w:val="24"/>
        </w:rPr>
        <w:t>10:00</w:t>
      </w:r>
      <w:r>
        <w:rPr>
          <w:rFonts w:ascii="宋体" w:eastAsia="宋体" w:hAnsi="宋体" w:cs="宋体" w:hint="eastAsia"/>
          <w:kern w:val="0"/>
          <w:sz w:val="24"/>
          <w:szCs w:val="24"/>
        </w:rPr>
        <w:t>（北京时间）。</w:t>
      </w:r>
    </w:p>
    <w:p w:rsidR="00554BFB" w:rsidRDefault="0085728B">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报价文件必须在报价截止时间前送达，逾期送达的报价文件恕不接受。本次询价不接受邮寄的报价文件。</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十、报价文件递交及评审地点</w:t>
      </w:r>
    </w:p>
    <w:p w:rsidR="00554BFB" w:rsidRDefault="0085728B">
      <w:pPr>
        <w:widowControl/>
        <w:snapToGrid w:val="0"/>
        <w:ind w:firstLineChars="250" w:firstLine="600"/>
        <w:contextualSpacing/>
        <w:jc w:val="left"/>
        <w:rPr>
          <w:rFonts w:ascii="宋体" w:eastAsia="宋体" w:hAnsi="宋体" w:cs="宋体"/>
          <w:kern w:val="0"/>
          <w:sz w:val="24"/>
          <w:szCs w:val="24"/>
        </w:rPr>
      </w:pPr>
      <w:r>
        <w:rPr>
          <w:rFonts w:ascii="宋体" w:eastAsia="宋体" w:hAnsi="宋体" w:cs="宋体" w:hint="eastAsia"/>
          <w:kern w:val="0"/>
          <w:sz w:val="24"/>
          <w:szCs w:val="24"/>
        </w:rPr>
        <w:t>本次询价不需要报名，请报价人将报价文件于</w:t>
      </w:r>
      <w:r>
        <w:rPr>
          <w:rFonts w:ascii="宋体" w:eastAsia="宋体" w:hAnsi="宋体" w:cs="宋体"/>
          <w:kern w:val="0"/>
          <w:sz w:val="24"/>
          <w:szCs w:val="24"/>
        </w:rPr>
        <w:t>11</w:t>
      </w:r>
      <w:r>
        <w:rPr>
          <w:rFonts w:ascii="宋体" w:eastAsia="宋体" w:hAnsi="宋体" w:cs="宋体" w:hint="eastAsia"/>
          <w:kern w:val="0"/>
          <w:sz w:val="24"/>
          <w:szCs w:val="24"/>
        </w:rPr>
        <w:t>月</w:t>
      </w:r>
      <w:r w:rsidR="008616E3">
        <w:rPr>
          <w:rFonts w:ascii="宋体" w:eastAsia="宋体" w:hAnsi="宋体" w:cs="宋体"/>
          <w:kern w:val="0"/>
          <w:sz w:val="24"/>
          <w:szCs w:val="24"/>
        </w:rPr>
        <w:t>28</w:t>
      </w:r>
      <w:r>
        <w:rPr>
          <w:rFonts w:ascii="宋体" w:eastAsia="宋体" w:hAnsi="宋体" w:cs="宋体" w:hint="eastAsia"/>
          <w:kern w:val="0"/>
          <w:sz w:val="24"/>
          <w:szCs w:val="24"/>
        </w:rPr>
        <w:t>日上午</w:t>
      </w:r>
      <w:r>
        <w:rPr>
          <w:rFonts w:ascii="宋体" w:eastAsia="宋体" w:hAnsi="宋体" w:cs="宋体"/>
          <w:kern w:val="0"/>
          <w:sz w:val="24"/>
          <w:szCs w:val="24"/>
        </w:rPr>
        <w:t>9</w:t>
      </w:r>
      <w:r>
        <w:rPr>
          <w:rFonts w:ascii="宋体" w:eastAsia="宋体" w:hAnsi="宋体" w:cs="宋体" w:hint="eastAsia"/>
          <w:kern w:val="0"/>
          <w:sz w:val="24"/>
          <w:szCs w:val="24"/>
        </w:rPr>
        <w:t>:</w:t>
      </w:r>
      <w:r>
        <w:rPr>
          <w:rFonts w:ascii="宋体" w:eastAsia="宋体" w:hAnsi="宋体" w:cs="宋体"/>
          <w:kern w:val="0"/>
          <w:sz w:val="24"/>
          <w:szCs w:val="24"/>
        </w:rPr>
        <w:t>30</w:t>
      </w:r>
      <w:r>
        <w:rPr>
          <w:rFonts w:ascii="宋体" w:eastAsia="宋体" w:hAnsi="宋体" w:cs="宋体" w:hint="eastAsia"/>
          <w:kern w:val="0"/>
          <w:sz w:val="24"/>
          <w:szCs w:val="24"/>
        </w:rPr>
        <w:t>-10:</w:t>
      </w:r>
      <w:r>
        <w:rPr>
          <w:rFonts w:ascii="宋体" w:eastAsia="宋体" w:hAnsi="宋体" w:cs="宋体"/>
          <w:kern w:val="0"/>
          <w:sz w:val="24"/>
          <w:szCs w:val="24"/>
        </w:rPr>
        <w:t>0</w:t>
      </w:r>
      <w:r>
        <w:rPr>
          <w:rFonts w:ascii="宋体" w:eastAsia="宋体" w:hAnsi="宋体" w:cs="宋体" w:hint="eastAsia"/>
          <w:kern w:val="0"/>
          <w:sz w:val="24"/>
          <w:szCs w:val="24"/>
        </w:rPr>
        <w:t>0</w:t>
      </w:r>
      <w:r>
        <w:rPr>
          <w:rFonts w:ascii="宋体" w:eastAsia="宋体" w:hAnsi="宋体" w:cs="宋体" w:hint="eastAsia"/>
          <w:kern w:val="0"/>
          <w:sz w:val="24"/>
          <w:szCs w:val="24"/>
        </w:rPr>
        <w:t>送到西南财经大学柳林校区北</w:t>
      </w:r>
      <w:r>
        <w:rPr>
          <w:rFonts w:ascii="宋体" w:eastAsia="宋体" w:hAnsi="宋体" w:cs="宋体"/>
          <w:kern w:val="0"/>
          <w:sz w:val="24"/>
          <w:szCs w:val="24"/>
        </w:rPr>
        <w:t>大门</w:t>
      </w:r>
      <w:r>
        <w:rPr>
          <w:rFonts w:ascii="宋体" w:eastAsia="宋体" w:hAnsi="宋体" w:cs="宋体" w:hint="eastAsia"/>
          <w:kern w:val="0"/>
          <w:sz w:val="24"/>
          <w:szCs w:val="24"/>
        </w:rPr>
        <w:t>右</w:t>
      </w:r>
      <w:r>
        <w:rPr>
          <w:rFonts w:ascii="宋体" w:eastAsia="宋体" w:hAnsi="宋体" w:cs="宋体"/>
          <w:kern w:val="0"/>
          <w:sz w:val="24"/>
          <w:szCs w:val="24"/>
        </w:rPr>
        <w:t>侧</w:t>
      </w:r>
      <w:r>
        <w:rPr>
          <w:rFonts w:ascii="宋体" w:eastAsia="宋体" w:hAnsi="宋体" w:cs="宋体" w:hint="eastAsia"/>
          <w:kern w:val="0"/>
          <w:sz w:val="24"/>
          <w:szCs w:val="24"/>
        </w:rPr>
        <w:t>（成都市温江区</w:t>
      </w:r>
      <w:proofErr w:type="gramStart"/>
      <w:r>
        <w:rPr>
          <w:rFonts w:ascii="宋体" w:eastAsia="宋体" w:hAnsi="宋体" w:cs="宋体" w:hint="eastAsia"/>
          <w:kern w:val="0"/>
          <w:sz w:val="24"/>
          <w:szCs w:val="24"/>
        </w:rPr>
        <w:t>柳台大道</w:t>
      </w:r>
      <w:proofErr w:type="gramEnd"/>
      <w:r>
        <w:rPr>
          <w:rFonts w:ascii="宋体" w:eastAsia="宋体" w:hAnsi="宋体" w:cs="宋体" w:hint="eastAsia"/>
          <w:kern w:val="0"/>
          <w:sz w:val="24"/>
          <w:szCs w:val="24"/>
        </w:rPr>
        <w:t>555</w:t>
      </w:r>
      <w:r>
        <w:rPr>
          <w:rFonts w:ascii="宋体" w:eastAsia="宋体" w:hAnsi="宋体" w:cs="宋体" w:hint="eastAsia"/>
          <w:kern w:val="0"/>
          <w:sz w:val="24"/>
          <w:szCs w:val="24"/>
        </w:rPr>
        <w:t>号），由采购人统一收取。</w:t>
      </w:r>
    </w:p>
    <w:p w:rsidR="00554BFB" w:rsidRDefault="0085728B">
      <w:pPr>
        <w:widowControl/>
        <w:snapToGrid w:val="0"/>
        <w:spacing w:before="100" w:beforeAutospacing="1" w:after="100" w:afterAutospacing="1"/>
        <w:ind w:leftChars="300" w:left="630"/>
        <w:contextualSpacing/>
        <w:jc w:val="left"/>
        <w:rPr>
          <w:rFonts w:ascii="宋体" w:eastAsia="宋体" w:hAnsi="宋体" w:cs="宋体"/>
          <w:b/>
          <w:bCs/>
          <w:kern w:val="0"/>
          <w:sz w:val="24"/>
          <w:szCs w:val="24"/>
        </w:rPr>
      </w:pPr>
      <w:r>
        <w:rPr>
          <w:rFonts w:ascii="宋体" w:eastAsia="宋体" w:hAnsi="宋体" w:cs="宋体" w:hint="eastAsia"/>
          <w:b/>
          <w:bCs/>
          <w:kern w:val="0"/>
          <w:sz w:val="24"/>
          <w:szCs w:val="24"/>
        </w:rPr>
        <w:t>十一、其他：</w:t>
      </w:r>
      <w:r>
        <w:rPr>
          <w:rFonts w:ascii="宋体" w:eastAsia="宋体" w:hAnsi="宋体" w:cs="宋体"/>
          <w:b/>
          <w:bCs/>
          <w:kern w:val="0"/>
          <w:sz w:val="24"/>
          <w:szCs w:val="24"/>
        </w:rPr>
        <w:t xml:space="preserve"> </w:t>
      </w:r>
    </w:p>
    <w:p w:rsidR="00554BFB" w:rsidRDefault="0085728B">
      <w:pPr>
        <w:widowControl/>
        <w:snapToGrid w:val="0"/>
        <w:spacing w:before="100" w:beforeAutospacing="1" w:after="100" w:afterAutospacing="1"/>
        <w:ind w:firstLineChars="236" w:firstLine="566"/>
        <w:contextualSpacing/>
        <w:jc w:val="left"/>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kern w:val="0"/>
          <w:sz w:val="24"/>
          <w:szCs w:val="24"/>
        </w:rPr>
        <w:t>、</w:t>
      </w:r>
      <w:r>
        <w:rPr>
          <w:rFonts w:ascii="宋体" w:eastAsia="宋体" w:hAnsi="宋体" w:cs="宋体" w:hint="eastAsia"/>
          <w:kern w:val="0"/>
          <w:sz w:val="24"/>
          <w:szCs w:val="24"/>
        </w:rPr>
        <w:t>报价人需仔细阅读询价文件中所有的事项、格式、条款和规范要求。</w:t>
      </w:r>
    </w:p>
    <w:p w:rsidR="00554BFB" w:rsidRDefault="0085728B">
      <w:pPr>
        <w:widowControl/>
        <w:snapToGrid w:val="0"/>
        <w:spacing w:before="100" w:beforeAutospacing="1" w:after="100" w:afterAutospacing="1"/>
        <w:ind w:firstLineChars="262" w:firstLine="629"/>
        <w:contextualSpacing/>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、如报价人未按照询价文件要求提交全部资料，或报价文件未对本项目在各方面都做出实质性响应，将影响报价文件的有效性。</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十二、联系方式</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唐老师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蔡老师</w:t>
      </w:r>
      <w:r>
        <w:rPr>
          <w:rFonts w:ascii="宋体" w:eastAsia="宋体" w:hAnsi="宋体" w:cs="宋体" w:hint="eastAsia"/>
          <w:kern w:val="0"/>
          <w:sz w:val="24"/>
          <w:szCs w:val="24"/>
        </w:rPr>
        <w:t xml:space="preserve"> 87092439</w:t>
      </w:r>
      <w:r>
        <w:rPr>
          <w:rFonts w:ascii="宋体" w:eastAsia="宋体" w:hAnsi="宋体" w:cs="宋体"/>
          <w:kern w:val="0"/>
          <w:sz w:val="24"/>
          <w:szCs w:val="24"/>
        </w:rPr>
        <w:t xml:space="preserve">  87092869</w:t>
      </w:r>
    </w:p>
    <w:p w:rsidR="00554BFB" w:rsidRDefault="0085728B">
      <w:pPr>
        <w:widowControl/>
        <w:snapToGrid w:val="0"/>
        <w:spacing w:before="100" w:beforeAutospacing="1" w:after="100" w:afterAutospacing="1"/>
        <w:ind w:firstLine="660"/>
        <w:contextualSpacing/>
        <w:jc w:val="left"/>
        <w:rPr>
          <w:rFonts w:ascii="宋体" w:eastAsia="宋体" w:hAnsi="宋体" w:cs="宋体"/>
          <w:b/>
          <w:bCs/>
          <w:kern w:val="0"/>
          <w:sz w:val="24"/>
          <w:szCs w:val="24"/>
        </w:rPr>
      </w:pPr>
      <w:r>
        <w:rPr>
          <w:rFonts w:ascii="宋体" w:eastAsia="宋体" w:hAnsi="宋体" w:cs="宋体" w:hint="eastAsia"/>
          <w:b/>
          <w:bCs/>
          <w:kern w:val="0"/>
          <w:sz w:val="24"/>
          <w:szCs w:val="24"/>
        </w:rPr>
        <w:t>十三、本项目公告及本公告文件下载（实物参考图片）以西南财经大学招标与采购</w:t>
      </w:r>
      <w:proofErr w:type="gramStart"/>
      <w:r>
        <w:rPr>
          <w:rFonts w:ascii="宋体" w:eastAsia="宋体" w:hAnsi="宋体" w:cs="宋体" w:hint="eastAsia"/>
          <w:b/>
          <w:bCs/>
          <w:kern w:val="0"/>
          <w:sz w:val="24"/>
          <w:szCs w:val="24"/>
        </w:rPr>
        <w:t>中心官网为准</w:t>
      </w:r>
      <w:proofErr w:type="gramEnd"/>
      <w:r>
        <w:rPr>
          <w:rFonts w:ascii="宋体" w:eastAsia="宋体" w:hAnsi="宋体" w:cs="宋体" w:hint="eastAsia"/>
          <w:b/>
          <w:bCs/>
          <w:kern w:val="0"/>
          <w:sz w:val="24"/>
          <w:szCs w:val="24"/>
        </w:rPr>
        <w:t>（</w:t>
      </w:r>
      <w:r>
        <w:rPr>
          <w:rFonts w:ascii="宋体" w:eastAsia="宋体" w:hAnsi="宋体" w:cs="宋体" w:hint="eastAsia"/>
          <w:b/>
          <w:bCs/>
          <w:kern w:val="0"/>
          <w:sz w:val="24"/>
          <w:szCs w:val="24"/>
        </w:rPr>
        <w:t>https://zbycgzx.swufe.edu.cn/</w:t>
      </w:r>
      <w:r>
        <w:rPr>
          <w:rFonts w:ascii="宋体" w:eastAsia="宋体" w:hAnsi="宋体" w:cs="宋体" w:hint="eastAsia"/>
          <w:b/>
          <w:bCs/>
          <w:kern w:val="0"/>
          <w:sz w:val="24"/>
          <w:szCs w:val="24"/>
        </w:rPr>
        <w:t>），未尽事宜均按照西南财经大学的相关规定执行。</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kern w:val="0"/>
          <w:sz w:val="24"/>
          <w:szCs w:val="24"/>
        </w:rPr>
        <w:t> </w:t>
      </w:r>
    </w:p>
    <w:p w:rsidR="00554BFB" w:rsidRDefault="0085728B">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Pr>
          <w:rFonts w:ascii="宋体" w:eastAsia="宋体" w:hAnsi="宋体" w:cs="宋体" w:hint="eastAsia"/>
          <w:kern w:val="0"/>
          <w:sz w:val="24"/>
          <w:szCs w:val="24"/>
        </w:rPr>
        <w:t>西南财经大学招标与采购中心</w:t>
      </w:r>
    </w:p>
    <w:p w:rsidR="00554BFB" w:rsidRDefault="0085728B">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Pr>
          <w:rFonts w:ascii="宋体" w:eastAsia="宋体" w:hAnsi="宋体" w:cs="宋体" w:hint="eastAsia"/>
          <w:kern w:val="0"/>
          <w:sz w:val="24"/>
          <w:szCs w:val="24"/>
        </w:rPr>
        <w:t>202</w:t>
      </w:r>
      <w:r>
        <w:rPr>
          <w:rFonts w:ascii="宋体" w:eastAsia="宋体" w:hAnsi="宋体" w:cs="宋体"/>
          <w:kern w:val="0"/>
          <w:sz w:val="24"/>
          <w:szCs w:val="24"/>
        </w:rPr>
        <w:t>3</w:t>
      </w:r>
      <w:r>
        <w:rPr>
          <w:rFonts w:ascii="宋体" w:eastAsia="宋体" w:hAnsi="宋体" w:cs="宋体" w:hint="eastAsia"/>
          <w:kern w:val="0"/>
          <w:sz w:val="24"/>
          <w:szCs w:val="24"/>
        </w:rPr>
        <w:t>年</w:t>
      </w:r>
      <w:r>
        <w:rPr>
          <w:rFonts w:ascii="宋体" w:eastAsia="宋体" w:hAnsi="宋体" w:cs="宋体"/>
          <w:kern w:val="0"/>
          <w:sz w:val="24"/>
          <w:szCs w:val="24"/>
        </w:rPr>
        <w:t>11</w:t>
      </w:r>
      <w:r>
        <w:rPr>
          <w:rFonts w:ascii="宋体" w:eastAsia="宋体" w:hAnsi="宋体" w:cs="宋体" w:hint="eastAsia"/>
          <w:kern w:val="0"/>
          <w:sz w:val="24"/>
          <w:szCs w:val="24"/>
        </w:rPr>
        <w:t>月</w:t>
      </w:r>
      <w:r w:rsidR="008616E3">
        <w:rPr>
          <w:rFonts w:ascii="宋体" w:eastAsia="宋体" w:hAnsi="宋体" w:cs="宋体"/>
          <w:kern w:val="0"/>
          <w:sz w:val="24"/>
          <w:szCs w:val="24"/>
        </w:rPr>
        <w:t>21</w:t>
      </w:r>
      <w:r>
        <w:rPr>
          <w:rFonts w:ascii="宋体" w:eastAsia="宋体" w:hAnsi="宋体" w:cs="宋体" w:hint="eastAsia"/>
          <w:kern w:val="0"/>
          <w:sz w:val="24"/>
          <w:szCs w:val="24"/>
        </w:rPr>
        <w:t>日</w:t>
      </w:r>
    </w:p>
    <w:p w:rsidR="00554BFB" w:rsidRDefault="00554BFB">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554BFB" w:rsidRDefault="0085728B">
      <w:pPr>
        <w:widowControl/>
        <w:jc w:val="left"/>
        <w:rPr>
          <w:rFonts w:ascii="宋体" w:eastAsia="宋体" w:hAnsi="宋体" w:cs="宋体"/>
          <w:kern w:val="0"/>
          <w:sz w:val="24"/>
          <w:szCs w:val="24"/>
        </w:rPr>
      </w:pPr>
      <w:r>
        <w:rPr>
          <w:rFonts w:ascii="宋体" w:eastAsia="宋体" w:hAnsi="宋体" w:cs="宋体"/>
          <w:kern w:val="0"/>
          <w:sz w:val="24"/>
          <w:szCs w:val="24"/>
        </w:rPr>
        <w:br w:type="page"/>
      </w:r>
    </w:p>
    <w:p w:rsidR="00554BFB" w:rsidRDefault="00554BFB">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554BFB" w:rsidRDefault="0085728B">
      <w:pPr>
        <w:widowControl/>
        <w:spacing w:before="100" w:beforeAutospacing="1" w:after="100" w:afterAutospacing="1" w:line="360" w:lineRule="auto"/>
        <w:jc w:val="left"/>
        <w:rPr>
          <w:rFonts w:ascii="宋体" w:eastAsia="宋体" w:hAnsi="宋体" w:cs="宋体"/>
          <w:kern w:val="0"/>
          <w:sz w:val="18"/>
          <w:szCs w:val="18"/>
        </w:rPr>
      </w:pPr>
      <w:r>
        <w:rPr>
          <w:rFonts w:ascii="宋体" w:eastAsia="宋体" w:hAnsi="宋体" w:cs="宋体" w:hint="eastAsia"/>
          <w:kern w:val="0"/>
          <w:sz w:val="29"/>
          <w:szCs w:val="29"/>
        </w:rPr>
        <w:t>附件：</w:t>
      </w:r>
    </w:p>
    <w:p w:rsidR="00554BFB" w:rsidRDefault="0085728B">
      <w:pPr>
        <w:spacing w:line="360" w:lineRule="auto"/>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西南财经大学环境提</w:t>
      </w:r>
      <w:proofErr w:type="gramStart"/>
      <w:r>
        <w:rPr>
          <w:rFonts w:ascii="宋体" w:eastAsia="宋体" w:hAnsi="宋体" w:cs="宋体" w:hint="eastAsia"/>
          <w:b/>
          <w:bCs/>
          <w:kern w:val="36"/>
          <w:sz w:val="32"/>
          <w:szCs w:val="32"/>
        </w:rPr>
        <w:t>标健康</w:t>
      </w:r>
      <w:proofErr w:type="gramEnd"/>
      <w:r>
        <w:rPr>
          <w:rFonts w:ascii="宋体" w:eastAsia="宋体" w:hAnsi="宋体" w:cs="宋体" w:hint="eastAsia"/>
          <w:b/>
          <w:bCs/>
          <w:kern w:val="36"/>
          <w:sz w:val="32"/>
          <w:szCs w:val="32"/>
        </w:rPr>
        <w:t>工程直饮水设备采购项目</w:t>
      </w:r>
    </w:p>
    <w:p w:rsidR="00554BFB" w:rsidRDefault="0085728B">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报价表</w:t>
      </w:r>
    </w:p>
    <w:p w:rsidR="00554BFB" w:rsidRDefault="0085728B">
      <w:pPr>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b/>
          <w:bCs/>
          <w:kern w:val="0"/>
          <w:sz w:val="24"/>
          <w:szCs w:val="24"/>
        </w:rPr>
        <w:t>项目编号：</w:t>
      </w:r>
      <w:r>
        <w:rPr>
          <w:rFonts w:ascii="宋体" w:eastAsia="宋体" w:hAnsi="宋体" w:cs="宋体" w:hint="eastAsia"/>
          <w:b/>
          <w:bCs/>
          <w:kern w:val="0"/>
          <w:sz w:val="24"/>
          <w:szCs w:val="24"/>
        </w:rPr>
        <w:t>XJ20</w:t>
      </w:r>
      <w:r>
        <w:rPr>
          <w:rFonts w:ascii="宋体" w:eastAsia="宋体" w:hAnsi="宋体" w:cs="宋体"/>
          <w:b/>
          <w:bCs/>
          <w:kern w:val="0"/>
          <w:sz w:val="24"/>
          <w:szCs w:val="24"/>
        </w:rPr>
        <w:t>2310</w:t>
      </w:r>
    </w:p>
    <w:p w:rsidR="00554BFB" w:rsidRDefault="0085728B">
      <w:pPr>
        <w:snapToGrid w:val="0"/>
        <w:contextualSpacing/>
        <w:rPr>
          <w:rFonts w:ascii="宋体" w:eastAsia="宋体" w:hAnsi="宋体" w:cs="宋体"/>
          <w:b/>
          <w:bCs/>
          <w:kern w:val="0"/>
          <w:sz w:val="24"/>
          <w:szCs w:val="24"/>
        </w:rPr>
      </w:pPr>
      <w:r>
        <w:rPr>
          <w:rFonts w:ascii="宋体" w:eastAsia="宋体" w:hAnsi="宋体" w:cs="宋体" w:hint="eastAsia"/>
          <w:b/>
          <w:bCs/>
          <w:kern w:val="0"/>
          <w:sz w:val="24"/>
          <w:szCs w:val="24"/>
        </w:rPr>
        <w:t>项目名称：西南财经大学环境提</w:t>
      </w:r>
      <w:proofErr w:type="gramStart"/>
      <w:r>
        <w:rPr>
          <w:rFonts w:ascii="宋体" w:eastAsia="宋体" w:hAnsi="宋体" w:cs="宋体" w:hint="eastAsia"/>
          <w:b/>
          <w:bCs/>
          <w:kern w:val="0"/>
          <w:sz w:val="24"/>
          <w:szCs w:val="24"/>
        </w:rPr>
        <w:t>标健康</w:t>
      </w:r>
      <w:proofErr w:type="gramEnd"/>
      <w:r>
        <w:rPr>
          <w:rFonts w:ascii="宋体" w:eastAsia="宋体" w:hAnsi="宋体" w:cs="宋体" w:hint="eastAsia"/>
          <w:b/>
          <w:bCs/>
          <w:kern w:val="0"/>
          <w:sz w:val="24"/>
          <w:szCs w:val="24"/>
        </w:rPr>
        <w:t>工程直饮水设备采购项目</w:t>
      </w:r>
    </w:p>
    <w:tbl>
      <w:tblPr>
        <w:tblW w:w="10207" w:type="dxa"/>
        <w:tblInd w:w="-318" w:type="dxa"/>
        <w:tblLayout w:type="fixed"/>
        <w:tblLook w:val="04A0" w:firstRow="1" w:lastRow="0" w:firstColumn="1" w:lastColumn="0" w:noHBand="0" w:noVBand="1"/>
      </w:tblPr>
      <w:tblGrid>
        <w:gridCol w:w="893"/>
        <w:gridCol w:w="1660"/>
        <w:gridCol w:w="2835"/>
        <w:gridCol w:w="992"/>
        <w:gridCol w:w="992"/>
        <w:gridCol w:w="1701"/>
        <w:gridCol w:w="1134"/>
      </w:tblGrid>
      <w:tr w:rsidR="00554BFB">
        <w:trPr>
          <w:trHeight w:val="809"/>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Theme="minorEastAsia" w:hAnsiTheme="minorEastAsia" w:cs="宋体"/>
                <w:kern w:val="0"/>
                <w:sz w:val="24"/>
                <w:szCs w:val="24"/>
              </w:rPr>
            </w:pPr>
            <w:r>
              <w:rPr>
                <w:rFonts w:asciiTheme="minorEastAsia" w:hAnsiTheme="minorEastAsia" w:cs="宋体" w:hint="eastAsia"/>
                <w:kern w:val="0"/>
                <w:sz w:val="24"/>
                <w:szCs w:val="24"/>
              </w:rPr>
              <w:t>序号</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Theme="minorEastAsia" w:hAnsiTheme="minorEastAsia" w:cs="宋体"/>
                <w:kern w:val="0"/>
                <w:sz w:val="24"/>
                <w:szCs w:val="24"/>
              </w:rPr>
            </w:pPr>
            <w:r>
              <w:rPr>
                <w:rFonts w:asciiTheme="minorEastAsia" w:hAnsiTheme="minorEastAsia" w:cs="宋体" w:hint="eastAsia"/>
                <w:kern w:val="0"/>
                <w:sz w:val="24"/>
                <w:szCs w:val="24"/>
              </w:rPr>
              <w:t>名称</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Theme="minorEastAsia" w:hAnsiTheme="minorEastAsia" w:cs="宋体"/>
                <w:kern w:val="0"/>
                <w:sz w:val="24"/>
                <w:szCs w:val="24"/>
              </w:rPr>
            </w:pPr>
            <w:r>
              <w:rPr>
                <w:rFonts w:asciiTheme="minorEastAsia" w:hAnsiTheme="minorEastAsia" w:cs="宋体" w:hint="eastAsia"/>
                <w:kern w:val="0"/>
                <w:sz w:val="24"/>
                <w:szCs w:val="24"/>
              </w:rPr>
              <w:t>规格尺寸等</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Theme="minorEastAsia" w:hAnsiTheme="minorEastAsia" w:cs="宋体"/>
                <w:kern w:val="0"/>
                <w:sz w:val="24"/>
                <w:szCs w:val="24"/>
              </w:rPr>
            </w:pPr>
            <w:r>
              <w:rPr>
                <w:rFonts w:asciiTheme="minorEastAsia" w:hAnsiTheme="minorEastAsia" w:cs="宋体" w:hint="eastAsia"/>
                <w:kern w:val="0"/>
                <w:sz w:val="24"/>
                <w:szCs w:val="24"/>
              </w:rPr>
              <w:t>数量</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4BFB" w:rsidRDefault="0085728B">
            <w:pPr>
              <w:widowControl/>
              <w:spacing w:before="100" w:beforeAutospacing="1" w:after="100" w:afterAutospacing="1"/>
              <w:jc w:val="center"/>
              <w:rPr>
                <w:rFonts w:asciiTheme="minorEastAsia" w:hAnsiTheme="minorEastAsia" w:cs="宋体"/>
                <w:kern w:val="0"/>
                <w:sz w:val="24"/>
                <w:szCs w:val="24"/>
              </w:rPr>
            </w:pPr>
            <w:r>
              <w:rPr>
                <w:rFonts w:asciiTheme="minorEastAsia" w:hAnsiTheme="minorEastAsia" w:cs="宋体" w:hint="eastAsia"/>
                <w:kern w:val="0"/>
                <w:sz w:val="24"/>
                <w:szCs w:val="24"/>
              </w:rPr>
              <w:t>单价</w:t>
            </w:r>
          </w:p>
        </w:tc>
        <w:tc>
          <w:tcPr>
            <w:tcW w:w="1701" w:type="dxa"/>
            <w:tcBorders>
              <w:top w:val="single" w:sz="4" w:space="0" w:color="auto"/>
              <w:left w:val="nil"/>
              <w:bottom w:val="single" w:sz="4" w:space="0" w:color="auto"/>
              <w:right w:val="single" w:sz="4" w:space="0" w:color="auto"/>
            </w:tcBorders>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小计</w:t>
            </w:r>
            <w:r>
              <w:rPr>
                <w:rFonts w:asciiTheme="minorEastAsia" w:hAnsiTheme="minorEastAsia" w:cs="宋体" w:hint="eastAsia"/>
                <w:kern w:val="0"/>
                <w:sz w:val="24"/>
                <w:szCs w:val="24"/>
              </w:rPr>
              <w:t>(</w:t>
            </w:r>
            <w:r>
              <w:rPr>
                <w:rFonts w:asciiTheme="minorEastAsia" w:hAnsiTheme="minorEastAsia" w:cs="宋体" w:hint="eastAsia"/>
                <w:kern w:val="0"/>
                <w:sz w:val="24"/>
                <w:szCs w:val="24"/>
              </w:rPr>
              <w:t>含税</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（人民币小写：万元）</w:t>
            </w:r>
          </w:p>
        </w:tc>
        <w:tc>
          <w:tcPr>
            <w:tcW w:w="1134" w:type="dxa"/>
            <w:tcBorders>
              <w:top w:val="single" w:sz="4" w:space="0" w:color="auto"/>
              <w:left w:val="nil"/>
              <w:bottom w:val="single" w:sz="4" w:space="0" w:color="auto"/>
              <w:right w:val="single" w:sz="4" w:space="0" w:color="auto"/>
            </w:tcBorders>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税率</w:t>
            </w:r>
          </w:p>
        </w:tc>
      </w:tr>
      <w:tr w:rsidR="00554BFB">
        <w:trPr>
          <w:trHeight w:val="682"/>
        </w:trPr>
        <w:tc>
          <w:tcPr>
            <w:tcW w:w="893" w:type="dxa"/>
            <w:tcBorders>
              <w:top w:val="nil"/>
              <w:left w:val="single" w:sz="4" w:space="0" w:color="auto"/>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660" w:type="dxa"/>
            <w:tcBorders>
              <w:top w:val="nil"/>
              <w:left w:val="nil"/>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 w:val="24"/>
                <w:szCs w:val="24"/>
              </w:rPr>
              <w:t>直饮水机</w:t>
            </w:r>
          </w:p>
        </w:tc>
        <w:tc>
          <w:tcPr>
            <w:tcW w:w="2835" w:type="dxa"/>
            <w:tcBorders>
              <w:top w:val="nil"/>
              <w:left w:val="nil"/>
              <w:bottom w:val="single" w:sz="4" w:space="0" w:color="auto"/>
              <w:right w:val="single" w:sz="4" w:space="0" w:color="auto"/>
            </w:tcBorders>
            <w:shd w:val="clear" w:color="auto" w:fill="auto"/>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hint="eastAsia"/>
                <w:kern w:val="0"/>
                <w:szCs w:val="21"/>
              </w:rPr>
              <w:t>长</w:t>
            </w:r>
            <w:r>
              <w:rPr>
                <w:rFonts w:ascii="宋体" w:eastAsia="宋体" w:hAnsi="宋体" w:cs="宋体" w:hint="eastAsia"/>
                <w:kern w:val="0"/>
                <w:szCs w:val="21"/>
              </w:rPr>
              <w:t>*</w:t>
            </w:r>
            <w:r>
              <w:rPr>
                <w:rFonts w:ascii="宋体" w:eastAsia="宋体" w:hAnsi="宋体" w:cs="宋体" w:hint="eastAsia"/>
                <w:kern w:val="0"/>
                <w:szCs w:val="21"/>
              </w:rPr>
              <w:t>宽</w:t>
            </w:r>
            <w:r>
              <w:rPr>
                <w:rFonts w:ascii="宋体" w:eastAsia="宋体" w:hAnsi="宋体" w:cs="宋体" w:hint="eastAsia"/>
                <w:kern w:val="0"/>
                <w:szCs w:val="21"/>
              </w:rPr>
              <w:t>*</w:t>
            </w:r>
            <w:r>
              <w:rPr>
                <w:rFonts w:ascii="宋体" w:eastAsia="宋体" w:hAnsi="宋体" w:cs="宋体" w:hint="eastAsia"/>
                <w:kern w:val="0"/>
                <w:szCs w:val="21"/>
              </w:rPr>
              <w:t>高≧</w:t>
            </w:r>
            <w:r>
              <w:rPr>
                <w:rFonts w:ascii="宋体" w:eastAsia="宋体" w:hAnsi="宋体" w:cs="宋体" w:hint="eastAsia"/>
                <w:kern w:val="0"/>
                <w:szCs w:val="21"/>
              </w:rPr>
              <w:t>1000mm*480mm*1560mm</w:t>
            </w:r>
            <w:r>
              <w:rPr>
                <w:rFonts w:ascii="宋体" w:eastAsia="宋体" w:hAnsi="宋体" w:cs="宋体" w:hint="eastAsia"/>
                <w:kern w:val="0"/>
                <w:szCs w:val="21"/>
              </w:rPr>
              <w:t>（±</w:t>
            </w:r>
            <w:r>
              <w:rPr>
                <w:rFonts w:ascii="宋体" w:eastAsia="宋体" w:hAnsi="宋体" w:cs="宋体" w:hint="eastAsia"/>
                <w:kern w:val="0"/>
                <w:szCs w:val="21"/>
              </w:rPr>
              <w:t>10mm</w:t>
            </w:r>
            <w:r>
              <w:rPr>
                <w:rFonts w:ascii="宋体" w:eastAsia="宋体" w:hAnsi="宋体" w:cs="宋体" w:hint="eastAsia"/>
                <w:kern w:val="0"/>
                <w:szCs w:val="21"/>
              </w:rPr>
              <w:t>）</w:t>
            </w:r>
          </w:p>
        </w:tc>
        <w:tc>
          <w:tcPr>
            <w:tcW w:w="992" w:type="dxa"/>
            <w:tcBorders>
              <w:top w:val="nil"/>
              <w:left w:val="nil"/>
              <w:bottom w:val="single" w:sz="4" w:space="0" w:color="auto"/>
              <w:right w:val="single" w:sz="4" w:space="0" w:color="auto"/>
            </w:tcBorders>
            <w:shd w:val="clear" w:color="auto" w:fill="auto"/>
            <w:noWrap/>
            <w:vAlign w:val="center"/>
          </w:tcPr>
          <w:p w:rsidR="00554BFB" w:rsidRDefault="0085728B">
            <w:pPr>
              <w:snapToGrid w:val="0"/>
              <w:contextualSpacing/>
              <w:jc w:val="center"/>
              <w:rPr>
                <w:rFonts w:ascii="宋体" w:eastAsia="宋体" w:hAnsi="宋体" w:cs="宋体"/>
                <w:kern w:val="0"/>
                <w:sz w:val="24"/>
                <w:szCs w:val="24"/>
              </w:rPr>
            </w:pPr>
            <w:r>
              <w:rPr>
                <w:rFonts w:ascii="宋体" w:eastAsia="宋体" w:hAnsi="宋体" w:cs="宋体"/>
                <w:kern w:val="0"/>
                <w:sz w:val="24"/>
                <w:szCs w:val="24"/>
              </w:rPr>
              <w:t>10</w:t>
            </w:r>
          </w:p>
        </w:tc>
        <w:tc>
          <w:tcPr>
            <w:tcW w:w="992" w:type="dxa"/>
            <w:tcBorders>
              <w:top w:val="nil"/>
              <w:left w:val="nil"/>
              <w:bottom w:val="single" w:sz="4" w:space="0" w:color="auto"/>
              <w:right w:val="single" w:sz="4" w:space="0" w:color="auto"/>
            </w:tcBorders>
            <w:shd w:val="clear" w:color="auto" w:fill="auto"/>
            <w:noWrap/>
            <w:vAlign w:val="center"/>
          </w:tcPr>
          <w:p w:rsidR="00554BFB" w:rsidRDefault="00554BFB">
            <w:pPr>
              <w:snapToGrid w:val="0"/>
              <w:contextualSpacing/>
              <w:jc w:val="center"/>
              <w:rPr>
                <w:rFonts w:asciiTheme="minorEastAsia" w:hAnsiTheme="minorEastAsia" w:cs="宋体"/>
                <w:kern w:val="0"/>
                <w:sz w:val="24"/>
                <w:szCs w:val="24"/>
              </w:rPr>
            </w:pPr>
          </w:p>
        </w:tc>
        <w:tc>
          <w:tcPr>
            <w:tcW w:w="1701" w:type="dxa"/>
            <w:tcBorders>
              <w:top w:val="nil"/>
              <w:left w:val="nil"/>
              <w:bottom w:val="single" w:sz="4" w:space="0" w:color="auto"/>
              <w:right w:val="single" w:sz="4" w:space="0" w:color="auto"/>
            </w:tcBorders>
            <w:vAlign w:val="center"/>
          </w:tcPr>
          <w:p w:rsidR="00554BFB" w:rsidRDefault="00554BFB">
            <w:pPr>
              <w:snapToGrid w:val="0"/>
              <w:contextualSpacing/>
              <w:jc w:val="center"/>
              <w:rPr>
                <w:rFonts w:asciiTheme="minorEastAsia" w:hAnsiTheme="minorEastAsia" w:cs="宋体"/>
                <w:kern w:val="0"/>
                <w:sz w:val="24"/>
                <w:szCs w:val="24"/>
              </w:rPr>
            </w:pPr>
          </w:p>
        </w:tc>
        <w:tc>
          <w:tcPr>
            <w:tcW w:w="1134" w:type="dxa"/>
            <w:tcBorders>
              <w:top w:val="nil"/>
              <w:left w:val="nil"/>
              <w:bottom w:val="single" w:sz="4" w:space="0" w:color="auto"/>
              <w:right w:val="single" w:sz="4" w:space="0" w:color="auto"/>
            </w:tcBorders>
            <w:vAlign w:val="center"/>
          </w:tcPr>
          <w:p w:rsidR="00554BFB" w:rsidRDefault="00554BFB">
            <w:pPr>
              <w:snapToGrid w:val="0"/>
              <w:contextualSpacing/>
              <w:jc w:val="center"/>
              <w:rPr>
                <w:rFonts w:asciiTheme="minorEastAsia" w:hAnsiTheme="minorEastAsia" w:cs="宋体"/>
                <w:kern w:val="0"/>
                <w:sz w:val="24"/>
                <w:szCs w:val="24"/>
              </w:rPr>
            </w:pPr>
          </w:p>
        </w:tc>
      </w:tr>
      <w:tr w:rsidR="00554BFB">
        <w:trPr>
          <w:trHeight w:val="694"/>
        </w:trPr>
        <w:tc>
          <w:tcPr>
            <w:tcW w:w="8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总价（含税）</w:t>
            </w:r>
          </w:p>
        </w:tc>
        <w:tc>
          <w:tcPr>
            <w:tcW w:w="44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人民币大写：</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总价（含税）</w:t>
            </w:r>
          </w:p>
        </w:tc>
        <w:tc>
          <w:tcPr>
            <w:tcW w:w="2693" w:type="dxa"/>
            <w:gridSpan w:val="2"/>
            <w:tcBorders>
              <w:top w:val="single" w:sz="4" w:space="0" w:color="auto"/>
              <w:left w:val="nil"/>
              <w:bottom w:val="single" w:sz="4" w:space="0" w:color="auto"/>
              <w:right w:val="single" w:sz="4" w:space="0" w:color="auto"/>
            </w:tcBorders>
            <w:shd w:val="clear" w:color="auto" w:fill="auto"/>
            <w:vAlign w:val="center"/>
          </w:tcPr>
          <w:p w:rsidR="00554BFB" w:rsidRDefault="0085728B">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小写：</w:t>
            </w:r>
          </w:p>
        </w:tc>
        <w:tc>
          <w:tcPr>
            <w:tcW w:w="1134" w:type="dxa"/>
            <w:tcBorders>
              <w:top w:val="single" w:sz="4" w:space="0" w:color="auto"/>
              <w:left w:val="nil"/>
              <w:bottom w:val="single" w:sz="4" w:space="0" w:color="auto"/>
              <w:right w:val="single" w:sz="4" w:space="0" w:color="auto"/>
            </w:tcBorders>
            <w:vAlign w:val="center"/>
          </w:tcPr>
          <w:p w:rsidR="00554BFB" w:rsidRDefault="00554BFB">
            <w:pPr>
              <w:widowControl/>
              <w:jc w:val="center"/>
              <w:rPr>
                <w:rFonts w:asciiTheme="minorEastAsia" w:hAnsiTheme="minorEastAsia" w:cs="宋体"/>
                <w:kern w:val="0"/>
                <w:sz w:val="24"/>
                <w:szCs w:val="24"/>
              </w:rPr>
            </w:pPr>
          </w:p>
        </w:tc>
      </w:tr>
    </w:tbl>
    <w:p w:rsidR="00554BFB" w:rsidRDefault="00554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服务承诺：</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报价单位：</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（盖章）</w:t>
      </w:r>
    </w:p>
    <w:p w:rsidR="00554BFB" w:rsidRDefault="0085728B">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法定代表人或被授权人签字：</w:t>
      </w:r>
    </w:p>
    <w:p w:rsidR="00554BFB" w:rsidRDefault="0085728B">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Pr>
          <w:rFonts w:ascii="宋体" w:eastAsia="宋体" w:hAnsi="宋体" w:cs="宋体" w:hint="eastAsia"/>
          <w:kern w:val="0"/>
          <w:sz w:val="24"/>
          <w:szCs w:val="24"/>
        </w:rPr>
        <w:t>日期：</w:t>
      </w:r>
    </w:p>
    <w:p w:rsidR="00554BFB" w:rsidRDefault="00554BFB">
      <w:pPr>
        <w:widowControl/>
        <w:jc w:val="left"/>
        <w:rPr>
          <w:rFonts w:ascii="宋体" w:eastAsia="宋体" w:hAnsi="宋体" w:cs="宋体"/>
          <w:kern w:val="0"/>
          <w:sz w:val="24"/>
          <w:szCs w:val="24"/>
        </w:rPr>
      </w:pPr>
    </w:p>
    <w:sectPr w:rsidR="00554BFB">
      <w:pgSz w:w="11906" w:h="16838"/>
      <w:pgMar w:top="1440" w:right="1304" w:bottom="992" w:left="130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5NTZhNTcyZTA4OGI3YmVmMTBmNzQxNjZlODAyZmUifQ=="/>
  </w:docVars>
  <w:rsids>
    <w:rsidRoot w:val="005E2C1E"/>
    <w:rsid w:val="00013842"/>
    <w:rsid w:val="00020C48"/>
    <w:rsid w:val="00021DC1"/>
    <w:rsid w:val="00027FB4"/>
    <w:rsid w:val="00044AE8"/>
    <w:rsid w:val="0004672C"/>
    <w:rsid w:val="00054B16"/>
    <w:rsid w:val="000558B9"/>
    <w:rsid w:val="00065051"/>
    <w:rsid w:val="00075442"/>
    <w:rsid w:val="00084827"/>
    <w:rsid w:val="000A2C84"/>
    <w:rsid w:val="000A7C6C"/>
    <w:rsid w:val="000B4CEC"/>
    <w:rsid w:val="000C0198"/>
    <w:rsid w:val="000C206B"/>
    <w:rsid w:val="000C6FCF"/>
    <w:rsid w:val="000D19DA"/>
    <w:rsid w:val="000D47D0"/>
    <w:rsid w:val="000D4B07"/>
    <w:rsid w:val="000E1C0F"/>
    <w:rsid w:val="000E3489"/>
    <w:rsid w:val="000F573B"/>
    <w:rsid w:val="00107E5D"/>
    <w:rsid w:val="00111F5D"/>
    <w:rsid w:val="001131C3"/>
    <w:rsid w:val="00114E56"/>
    <w:rsid w:val="00125549"/>
    <w:rsid w:val="001322A6"/>
    <w:rsid w:val="00133878"/>
    <w:rsid w:val="001448C3"/>
    <w:rsid w:val="00147B15"/>
    <w:rsid w:val="00150486"/>
    <w:rsid w:val="00157003"/>
    <w:rsid w:val="00162EC8"/>
    <w:rsid w:val="00164D45"/>
    <w:rsid w:val="00165CA4"/>
    <w:rsid w:val="001823DF"/>
    <w:rsid w:val="00182C5B"/>
    <w:rsid w:val="00187693"/>
    <w:rsid w:val="001A23BE"/>
    <w:rsid w:val="001A3C9F"/>
    <w:rsid w:val="001A3EED"/>
    <w:rsid w:val="001C6CA3"/>
    <w:rsid w:val="001D3D59"/>
    <w:rsid w:val="001D6633"/>
    <w:rsid w:val="001E3D40"/>
    <w:rsid w:val="001F0D73"/>
    <w:rsid w:val="001F585D"/>
    <w:rsid w:val="0021742C"/>
    <w:rsid w:val="00220345"/>
    <w:rsid w:val="002222EC"/>
    <w:rsid w:val="00224EC9"/>
    <w:rsid w:val="00231408"/>
    <w:rsid w:val="00240D36"/>
    <w:rsid w:val="0026066B"/>
    <w:rsid w:val="00260BB9"/>
    <w:rsid w:val="002618F1"/>
    <w:rsid w:val="0026351C"/>
    <w:rsid w:val="002800E5"/>
    <w:rsid w:val="002853DE"/>
    <w:rsid w:val="00297955"/>
    <w:rsid w:val="002A26B8"/>
    <w:rsid w:val="002B0DFE"/>
    <w:rsid w:val="002C2A49"/>
    <w:rsid w:val="002E1E3C"/>
    <w:rsid w:val="0031493D"/>
    <w:rsid w:val="00321895"/>
    <w:rsid w:val="00323406"/>
    <w:rsid w:val="00325C57"/>
    <w:rsid w:val="0033202D"/>
    <w:rsid w:val="003403C9"/>
    <w:rsid w:val="00342070"/>
    <w:rsid w:val="0034432B"/>
    <w:rsid w:val="0034461A"/>
    <w:rsid w:val="0034791B"/>
    <w:rsid w:val="00372FDC"/>
    <w:rsid w:val="003730BC"/>
    <w:rsid w:val="00374952"/>
    <w:rsid w:val="0039585F"/>
    <w:rsid w:val="003A29BF"/>
    <w:rsid w:val="003A2EF5"/>
    <w:rsid w:val="003B1695"/>
    <w:rsid w:val="003B3440"/>
    <w:rsid w:val="003C410F"/>
    <w:rsid w:val="003D44E0"/>
    <w:rsid w:val="003E3169"/>
    <w:rsid w:val="003E45D1"/>
    <w:rsid w:val="003E5855"/>
    <w:rsid w:val="003F01A1"/>
    <w:rsid w:val="004075F4"/>
    <w:rsid w:val="00414DEE"/>
    <w:rsid w:val="00415FCB"/>
    <w:rsid w:val="004470E9"/>
    <w:rsid w:val="00447D53"/>
    <w:rsid w:val="00474F1B"/>
    <w:rsid w:val="00476F26"/>
    <w:rsid w:val="00492230"/>
    <w:rsid w:val="00493262"/>
    <w:rsid w:val="004A1D0C"/>
    <w:rsid w:val="004C1553"/>
    <w:rsid w:val="00506C1F"/>
    <w:rsid w:val="00516DC7"/>
    <w:rsid w:val="005251A2"/>
    <w:rsid w:val="00530E2A"/>
    <w:rsid w:val="00532390"/>
    <w:rsid w:val="005351E9"/>
    <w:rsid w:val="0053717E"/>
    <w:rsid w:val="00542D00"/>
    <w:rsid w:val="00554BFB"/>
    <w:rsid w:val="0056048C"/>
    <w:rsid w:val="00576E82"/>
    <w:rsid w:val="00576F1C"/>
    <w:rsid w:val="005A11F9"/>
    <w:rsid w:val="005B7E77"/>
    <w:rsid w:val="005D196A"/>
    <w:rsid w:val="005D2E84"/>
    <w:rsid w:val="005E046B"/>
    <w:rsid w:val="005E2C1E"/>
    <w:rsid w:val="005E681F"/>
    <w:rsid w:val="005F0EEF"/>
    <w:rsid w:val="005F5028"/>
    <w:rsid w:val="005F68E1"/>
    <w:rsid w:val="005F7583"/>
    <w:rsid w:val="006119FE"/>
    <w:rsid w:val="00623211"/>
    <w:rsid w:val="00640B8A"/>
    <w:rsid w:val="0064127F"/>
    <w:rsid w:val="006554A7"/>
    <w:rsid w:val="00665AA2"/>
    <w:rsid w:val="00683B66"/>
    <w:rsid w:val="00691C0B"/>
    <w:rsid w:val="006947D4"/>
    <w:rsid w:val="006A7BED"/>
    <w:rsid w:val="006C11F5"/>
    <w:rsid w:val="006D1B8F"/>
    <w:rsid w:val="006D29F5"/>
    <w:rsid w:val="006D3AE3"/>
    <w:rsid w:val="006D43DE"/>
    <w:rsid w:val="006E2F18"/>
    <w:rsid w:val="006E2F8F"/>
    <w:rsid w:val="006F29A5"/>
    <w:rsid w:val="00702D60"/>
    <w:rsid w:val="007222C2"/>
    <w:rsid w:val="00732703"/>
    <w:rsid w:val="0074017A"/>
    <w:rsid w:val="007448FA"/>
    <w:rsid w:val="0075090B"/>
    <w:rsid w:val="00751C1F"/>
    <w:rsid w:val="0078327B"/>
    <w:rsid w:val="00785844"/>
    <w:rsid w:val="007A1A13"/>
    <w:rsid w:val="007C1240"/>
    <w:rsid w:val="007D3356"/>
    <w:rsid w:val="007D5762"/>
    <w:rsid w:val="007D5BAF"/>
    <w:rsid w:val="007F4A32"/>
    <w:rsid w:val="007F52A9"/>
    <w:rsid w:val="00806225"/>
    <w:rsid w:val="008304CA"/>
    <w:rsid w:val="00850FFB"/>
    <w:rsid w:val="00853844"/>
    <w:rsid w:val="0085728B"/>
    <w:rsid w:val="008616E3"/>
    <w:rsid w:val="00865449"/>
    <w:rsid w:val="008807B7"/>
    <w:rsid w:val="00890A11"/>
    <w:rsid w:val="0089500D"/>
    <w:rsid w:val="008D02FB"/>
    <w:rsid w:val="008D3BF4"/>
    <w:rsid w:val="008F32C6"/>
    <w:rsid w:val="00915E5B"/>
    <w:rsid w:val="009210FD"/>
    <w:rsid w:val="009222DA"/>
    <w:rsid w:val="009268DE"/>
    <w:rsid w:val="00954C57"/>
    <w:rsid w:val="009728B3"/>
    <w:rsid w:val="009737D8"/>
    <w:rsid w:val="009766F2"/>
    <w:rsid w:val="00976C3B"/>
    <w:rsid w:val="0098192E"/>
    <w:rsid w:val="0099243D"/>
    <w:rsid w:val="009929F6"/>
    <w:rsid w:val="009A2487"/>
    <w:rsid w:val="009A2F7B"/>
    <w:rsid w:val="009B000A"/>
    <w:rsid w:val="009C3370"/>
    <w:rsid w:val="009C52D2"/>
    <w:rsid w:val="009D55E0"/>
    <w:rsid w:val="009E2C33"/>
    <w:rsid w:val="009E6239"/>
    <w:rsid w:val="009E6C06"/>
    <w:rsid w:val="009F0B98"/>
    <w:rsid w:val="009F1076"/>
    <w:rsid w:val="009F47BC"/>
    <w:rsid w:val="009F6E2D"/>
    <w:rsid w:val="00A025F8"/>
    <w:rsid w:val="00A06175"/>
    <w:rsid w:val="00A07E22"/>
    <w:rsid w:val="00A11457"/>
    <w:rsid w:val="00A22ED5"/>
    <w:rsid w:val="00A23DAF"/>
    <w:rsid w:val="00A23E55"/>
    <w:rsid w:val="00A27BC4"/>
    <w:rsid w:val="00A30758"/>
    <w:rsid w:val="00A3535F"/>
    <w:rsid w:val="00A4004D"/>
    <w:rsid w:val="00A430CB"/>
    <w:rsid w:val="00A5007F"/>
    <w:rsid w:val="00A57154"/>
    <w:rsid w:val="00A60E54"/>
    <w:rsid w:val="00A70D8D"/>
    <w:rsid w:val="00A71F88"/>
    <w:rsid w:val="00A724E7"/>
    <w:rsid w:val="00A771AC"/>
    <w:rsid w:val="00A77CD2"/>
    <w:rsid w:val="00A8200D"/>
    <w:rsid w:val="00A84AF5"/>
    <w:rsid w:val="00A944A2"/>
    <w:rsid w:val="00AA13F6"/>
    <w:rsid w:val="00AA1689"/>
    <w:rsid w:val="00AB5828"/>
    <w:rsid w:val="00AB718E"/>
    <w:rsid w:val="00AC01AE"/>
    <w:rsid w:val="00AC4764"/>
    <w:rsid w:val="00AD0C10"/>
    <w:rsid w:val="00AD5470"/>
    <w:rsid w:val="00AE5E51"/>
    <w:rsid w:val="00AF39C4"/>
    <w:rsid w:val="00B0662A"/>
    <w:rsid w:val="00B23CBA"/>
    <w:rsid w:val="00B343DA"/>
    <w:rsid w:val="00B37EDC"/>
    <w:rsid w:val="00B4252A"/>
    <w:rsid w:val="00B50F71"/>
    <w:rsid w:val="00B560BE"/>
    <w:rsid w:val="00B63B95"/>
    <w:rsid w:val="00B737A3"/>
    <w:rsid w:val="00B74F1E"/>
    <w:rsid w:val="00B8772E"/>
    <w:rsid w:val="00BB2557"/>
    <w:rsid w:val="00BC0452"/>
    <w:rsid w:val="00BC25D0"/>
    <w:rsid w:val="00BE412E"/>
    <w:rsid w:val="00C001CF"/>
    <w:rsid w:val="00C00FEE"/>
    <w:rsid w:val="00C07CB4"/>
    <w:rsid w:val="00C117FE"/>
    <w:rsid w:val="00C12192"/>
    <w:rsid w:val="00C12FAF"/>
    <w:rsid w:val="00C25577"/>
    <w:rsid w:val="00C25F01"/>
    <w:rsid w:val="00C36012"/>
    <w:rsid w:val="00C37E63"/>
    <w:rsid w:val="00C42A25"/>
    <w:rsid w:val="00C4383B"/>
    <w:rsid w:val="00C5490F"/>
    <w:rsid w:val="00C554C5"/>
    <w:rsid w:val="00C6434D"/>
    <w:rsid w:val="00C84F59"/>
    <w:rsid w:val="00C87F1E"/>
    <w:rsid w:val="00C926C7"/>
    <w:rsid w:val="00C93902"/>
    <w:rsid w:val="00CA472E"/>
    <w:rsid w:val="00CA70D3"/>
    <w:rsid w:val="00CB1827"/>
    <w:rsid w:val="00CC35FD"/>
    <w:rsid w:val="00CD45B9"/>
    <w:rsid w:val="00CD5B86"/>
    <w:rsid w:val="00CE0E3E"/>
    <w:rsid w:val="00CE14FA"/>
    <w:rsid w:val="00CE51E5"/>
    <w:rsid w:val="00CE6182"/>
    <w:rsid w:val="00CF6A18"/>
    <w:rsid w:val="00D02F09"/>
    <w:rsid w:val="00D13078"/>
    <w:rsid w:val="00D13FA7"/>
    <w:rsid w:val="00D25B1B"/>
    <w:rsid w:val="00D26726"/>
    <w:rsid w:val="00D34275"/>
    <w:rsid w:val="00D3710B"/>
    <w:rsid w:val="00D50CF9"/>
    <w:rsid w:val="00D5119E"/>
    <w:rsid w:val="00D718C7"/>
    <w:rsid w:val="00D73601"/>
    <w:rsid w:val="00D843A5"/>
    <w:rsid w:val="00D90ECE"/>
    <w:rsid w:val="00D9628A"/>
    <w:rsid w:val="00DA1FF6"/>
    <w:rsid w:val="00DA75DD"/>
    <w:rsid w:val="00DB4C82"/>
    <w:rsid w:val="00DD3019"/>
    <w:rsid w:val="00DE16FB"/>
    <w:rsid w:val="00DE3436"/>
    <w:rsid w:val="00DE5568"/>
    <w:rsid w:val="00DE7393"/>
    <w:rsid w:val="00DF24D8"/>
    <w:rsid w:val="00DF74B5"/>
    <w:rsid w:val="00E029A7"/>
    <w:rsid w:val="00E15FED"/>
    <w:rsid w:val="00E25F0B"/>
    <w:rsid w:val="00E4443D"/>
    <w:rsid w:val="00E56AA8"/>
    <w:rsid w:val="00E70D51"/>
    <w:rsid w:val="00E9392C"/>
    <w:rsid w:val="00E971D6"/>
    <w:rsid w:val="00EA3351"/>
    <w:rsid w:val="00EA6EDE"/>
    <w:rsid w:val="00EB2358"/>
    <w:rsid w:val="00EB24C3"/>
    <w:rsid w:val="00EC5D7C"/>
    <w:rsid w:val="00EC6017"/>
    <w:rsid w:val="00ED6641"/>
    <w:rsid w:val="00ED7C2A"/>
    <w:rsid w:val="00EE20BB"/>
    <w:rsid w:val="00EE3D62"/>
    <w:rsid w:val="00EE5F52"/>
    <w:rsid w:val="00EE6233"/>
    <w:rsid w:val="00EF1380"/>
    <w:rsid w:val="00F03AED"/>
    <w:rsid w:val="00F04044"/>
    <w:rsid w:val="00F11D7B"/>
    <w:rsid w:val="00F14893"/>
    <w:rsid w:val="00F24680"/>
    <w:rsid w:val="00F24E7E"/>
    <w:rsid w:val="00F263D6"/>
    <w:rsid w:val="00F316F1"/>
    <w:rsid w:val="00F52C69"/>
    <w:rsid w:val="00F5342A"/>
    <w:rsid w:val="00F5406F"/>
    <w:rsid w:val="00F554B1"/>
    <w:rsid w:val="00F714B7"/>
    <w:rsid w:val="00FA4FA7"/>
    <w:rsid w:val="00FB770E"/>
    <w:rsid w:val="00FD4BF9"/>
    <w:rsid w:val="00FE6FA2"/>
    <w:rsid w:val="00FE7D7A"/>
    <w:rsid w:val="03B44E81"/>
    <w:rsid w:val="12A550A7"/>
    <w:rsid w:val="16CE2E30"/>
    <w:rsid w:val="264B2D8F"/>
    <w:rsid w:val="35352701"/>
    <w:rsid w:val="404B0C1B"/>
    <w:rsid w:val="43CB1FA6"/>
    <w:rsid w:val="445860FE"/>
    <w:rsid w:val="45931767"/>
    <w:rsid w:val="4B5C77FD"/>
    <w:rsid w:val="6E3226E4"/>
    <w:rsid w:val="7674151C"/>
    <w:rsid w:val="7DE23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C9AA9"/>
  <w15:docId w15:val="{536680FD-F7D1-4594-838A-81B09705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 w:type="paragraph" w:customStyle="1" w:styleId="1">
    <w:name w:val="修订1"/>
    <w:hidden/>
    <w:uiPriority w:val="99"/>
    <w:semiHidden/>
    <w:qFormat/>
    <w:rPr>
      <w:kern w:val="2"/>
      <w:sz w:val="21"/>
      <w:szCs w:val="22"/>
    </w:rPr>
  </w:style>
  <w:style w:type="paragraph" w:styleId="ac">
    <w:name w:val="List Paragraph"/>
    <w:basedOn w:val="a"/>
    <w:uiPriority w:val="99"/>
    <w:pPr>
      <w:ind w:firstLineChars="200" w:firstLine="420"/>
    </w:pPr>
  </w:style>
  <w:style w:type="paragraph" w:customStyle="1" w:styleId="2">
    <w:name w:val="正文2"/>
    <w:uiPriority w:val="99"/>
    <w:qFormat/>
    <w:pPr>
      <w:widowControl w:val="0"/>
      <w:adjustRightInd w:val="0"/>
      <w:spacing w:line="312" w:lineRule="atLeast"/>
      <w:jc w:val="both"/>
      <w:textAlignment w:val="baseline"/>
    </w:pPr>
    <w:rPr>
      <w:rFonts w:ascii="宋体" w:eastAsia="宋体" w:hAnsi="Times New Roman" w:cs="Times New Roman"/>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98E12-E4C9-41E2-91BA-5DE1915B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715</Words>
  <Characters>4079</Characters>
  <Application>Microsoft Office Word</Application>
  <DocSecurity>0</DocSecurity>
  <Lines>33</Lines>
  <Paragraphs>9</Paragraphs>
  <ScaleCrop>false</ScaleCrop>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7</cp:revision>
  <cp:lastPrinted>2022-06-23T01:42:00Z</cp:lastPrinted>
  <dcterms:created xsi:type="dcterms:W3CDTF">2023-11-15T06:37:00Z</dcterms:created>
  <dcterms:modified xsi:type="dcterms:W3CDTF">2023-11-21T01:02:00Z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B96FBA4D9ADB4A738BF0213FB7EBDF9B</vt:lpwstr>
  </property>
</Properties>
</file>