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9" w:type="pct"/>
        <w:tblInd w:w="0" w:type="dxa"/>
        <w:tblLayout w:type="fixed"/>
        <w:tblCellMar>
          <w:top w:w="0" w:type="dxa"/>
          <w:left w:w="108" w:type="dxa"/>
          <w:bottom w:w="0" w:type="dxa"/>
          <w:right w:w="108" w:type="dxa"/>
        </w:tblCellMar>
      </w:tblPr>
      <w:tblGrid>
        <w:gridCol w:w="455"/>
        <w:gridCol w:w="530"/>
        <w:gridCol w:w="1760"/>
        <w:gridCol w:w="1611"/>
        <w:gridCol w:w="378"/>
        <w:gridCol w:w="1478"/>
        <w:gridCol w:w="976"/>
        <w:gridCol w:w="1433"/>
        <w:gridCol w:w="1474"/>
        <w:gridCol w:w="585"/>
      </w:tblGrid>
      <w:tr w14:paraId="4D0CA631">
        <w:tblPrEx>
          <w:tblCellMar>
            <w:top w:w="0" w:type="dxa"/>
            <w:left w:w="108" w:type="dxa"/>
            <w:bottom w:w="0" w:type="dxa"/>
            <w:right w:w="108" w:type="dxa"/>
          </w:tblCellMar>
        </w:tblPrEx>
        <w:trPr>
          <w:trHeight w:val="1190" w:hRule="atLeast"/>
        </w:trPr>
        <w:tc>
          <w:tcPr>
            <w:tcW w:w="5000" w:type="pct"/>
            <w:gridSpan w:val="10"/>
            <w:tcBorders>
              <w:top w:val="nil"/>
              <w:left w:val="nil"/>
              <w:bottom w:val="nil"/>
              <w:right w:val="nil"/>
            </w:tcBorders>
            <w:shd w:val="clear" w:color="auto" w:fill="FFFF00"/>
            <w:vAlign w:val="center"/>
          </w:tcPr>
          <w:p w14:paraId="5168F8F4">
            <w:pPr>
              <w:widowControl/>
              <w:rPr>
                <w:rFonts w:ascii="宋体" w:hAnsi="宋体" w:eastAsia="宋体" w:cs="宋体"/>
                <w:color w:val="000000"/>
                <w:sz w:val="24"/>
              </w:rPr>
            </w:pPr>
            <w:r>
              <w:rPr>
                <w:rFonts w:hint="eastAsia" w:ascii="宋体" w:hAnsi="宋体" w:eastAsia="宋体" w:cs="宋体"/>
                <w:b/>
                <w:bCs/>
                <w:color w:val="FF0000"/>
                <w:kern w:val="0"/>
                <w:sz w:val="24"/>
                <w:lang w:bidi="ar"/>
              </w:rPr>
              <w:t>提示：表中红色部分为填写提示，填写后删除。蓝色部分仅为示例，项目管理单位根据实际情况填写。以下表格可增行描述，不可进行删列、合并等操作。无法确定的，可咨询招标与采购中心后填报。</w:t>
            </w:r>
          </w:p>
        </w:tc>
      </w:tr>
      <w:tr w14:paraId="04DE8828">
        <w:tblPrEx>
          <w:tblCellMar>
            <w:top w:w="0" w:type="dxa"/>
            <w:left w:w="108" w:type="dxa"/>
            <w:bottom w:w="0" w:type="dxa"/>
            <w:right w:w="108" w:type="dxa"/>
          </w:tblCellMar>
        </w:tblPrEx>
        <w:trPr>
          <w:trHeight w:val="1140" w:hRule="atLeast"/>
        </w:trPr>
        <w:tc>
          <w:tcPr>
            <w:tcW w:w="5000" w:type="pct"/>
            <w:gridSpan w:val="10"/>
            <w:tcBorders>
              <w:top w:val="nil"/>
              <w:left w:val="nil"/>
              <w:bottom w:val="single" w:color="000000" w:sz="4" w:space="0"/>
              <w:right w:val="nil"/>
            </w:tcBorders>
            <w:shd w:val="clear" w:color="auto" w:fill="auto"/>
            <w:vAlign w:val="center"/>
          </w:tcPr>
          <w:p w14:paraId="32428A04">
            <w:pPr>
              <w:widowControl/>
              <w:jc w:val="center"/>
              <w:rPr>
                <w:rFonts w:ascii="宋体" w:hAnsi="宋体" w:eastAsia="宋体" w:cs="宋体"/>
                <w:color w:val="000000"/>
                <w:sz w:val="24"/>
              </w:rPr>
            </w:pPr>
            <w:r>
              <w:rPr>
                <w:rStyle w:val="6"/>
                <w:rFonts w:ascii="宋体" w:hAnsi="宋体" w:eastAsia="宋体" w:cs="宋体"/>
                <w:sz w:val="32"/>
                <w:szCs w:val="32"/>
                <w:lang w:bidi="ar"/>
              </w:rPr>
              <w:t>西南财经大学政府采购需求调查论证表</w:t>
            </w:r>
            <w:r>
              <w:rPr>
                <w:rStyle w:val="6"/>
                <w:rFonts w:ascii="宋体" w:hAnsi="宋体" w:eastAsia="宋体" w:cs="宋体"/>
                <w:sz w:val="24"/>
                <w:szCs w:val="24"/>
                <w:lang w:bidi="ar"/>
              </w:rPr>
              <w:br w:type="textWrapping"/>
            </w:r>
            <w:r>
              <w:rPr>
                <w:rStyle w:val="7"/>
                <w:rFonts w:hint="eastAsia" w:ascii="宋体" w:hAnsi="宋体" w:eastAsia="宋体" w:cs="宋体"/>
                <w:sz w:val="24"/>
                <w:szCs w:val="24"/>
                <w:lang w:bidi="ar"/>
              </w:rPr>
              <w:t xml:space="preserve">                                             </w:t>
            </w:r>
            <w:r>
              <w:rPr>
                <w:rStyle w:val="8"/>
                <w:rFonts w:ascii="宋体" w:hAnsi="宋体" w:eastAsia="宋体" w:cs="宋体"/>
                <w:lang w:bidi="ar"/>
              </w:rPr>
              <w:t xml:space="preserve"> 调查时间：</w:t>
            </w:r>
          </w:p>
        </w:tc>
      </w:tr>
      <w:tr w14:paraId="016094C7">
        <w:tblPrEx>
          <w:tblCellMar>
            <w:top w:w="0" w:type="dxa"/>
            <w:left w:w="108" w:type="dxa"/>
            <w:bottom w:w="0" w:type="dxa"/>
            <w:right w:w="108" w:type="dxa"/>
          </w:tblCellMar>
        </w:tblPrEx>
        <w:trPr>
          <w:trHeight w:val="58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17251">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项目名称</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35FD8B24">
            <w:pPr>
              <w:widowControl/>
              <w:jc w:val="center"/>
              <w:rPr>
                <w:rFonts w:ascii="宋体" w:hAnsi="宋体" w:eastAsia="宋体" w:cs="宋体"/>
                <w:color w:val="0D0D0D"/>
                <w:sz w:val="24"/>
              </w:rPr>
            </w:pP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DA906D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项目类别</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F8369F">
            <w:pPr>
              <w:widowControl/>
              <w:rPr>
                <w:rFonts w:ascii="宋体" w:hAnsi="宋体" w:eastAsia="宋体" w:cs="宋体"/>
                <w:color w:val="000000"/>
                <w:sz w:val="24"/>
              </w:rPr>
            </w:pPr>
            <w:r>
              <w:rPr>
                <w:rFonts w:hint="eastAsia" w:ascii="宋体" w:hAnsi="宋体" w:eastAsia="宋体" w:cs="宋体"/>
                <w:color w:val="0D0D0D"/>
                <w:kern w:val="0"/>
                <w:sz w:val="24"/>
                <w:lang w:bidi="ar"/>
              </w:rPr>
              <w:t>□货物    □服务    □工程</w:t>
            </w:r>
          </w:p>
        </w:tc>
      </w:tr>
      <w:tr w14:paraId="3DDE6FFE">
        <w:tblPrEx>
          <w:tblCellMar>
            <w:top w:w="0" w:type="dxa"/>
            <w:left w:w="108" w:type="dxa"/>
            <w:bottom w:w="0" w:type="dxa"/>
            <w:right w:w="108" w:type="dxa"/>
          </w:tblCellMar>
        </w:tblPrEx>
        <w:trPr>
          <w:trHeight w:val="58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F3C7">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项目管理单位</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61433B15">
            <w:pPr>
              <w:widowControl/>
              <w:jc w:val="center"/>
              <w:rPr>
                <w:rFonts w:ascii="宋体" w:hAnsi="宋体" w:eastAsia="宋体" w:cs="宋体"/>
                <w:color w:val="0D0D0D"/>
                <w:sz w:val="24"/>
              </w:rPr>
            </w:pP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3F75ABC">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项目负责人</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4EC6F9">
            <w:pPr>
              <w:widowControl/>
              <w:rPr>
                <w:rFonts w:ascii="宋体" w:hAnsi="宋体" w:eastAsia="宋体" w:cs="宋体"/>
                <w:color w:val="000000"/>
                <w:sz w:val="24"/>
              </w:rPr>
            </w:pPr>
          </w:p>
        </w:tc>
      </w:tr>
      <w:tr w14:paraId="71C2BFF8">
        <w:tblPrEx>
          <w:tblCellMar>
            <w:top w:w="0" w:type="dxa"/>
            <w:left w:w="108" w:type="dxa"/>
            <w:bottom w:w="0" w:type="dxa"/>
            <w:right w:w="108" w:type="dxa"/>
          </w:tblCellMar>
        </w:tblPrEx>
        <w:trPr>
          <w:trHeight w:val="57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E660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经费名称</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6CC864F0">
            <w:pPr>
              <w:widowControl/>
              <w:jc w:val="center"/>
              <w:rPr>
                <w:rFonts w:ascii="宋体" w:hAnsi="宋体" w:eastAsia="宋体" w:cs="宋体"/>
                <w:color w:val="000000"/>
                <w:sz w:val="24"/>
              </w:rPr>
            </w:pP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2E584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经费项目号</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2E32BB">
            <w:pPr>
              <w:widowControl/>
              <w:rPr>
                <w:rFonts w:ascii="宋体" w:hAnsi="宋体" w:eastAsia="宋体" w:cs="宋体"/>
                <w:color w:val="000000"/>
                <w:sz w:val="24"/>
              </w:rPr>
            </w:pPr>
          </w:p>
        </w:tc>
      </w:tr>
      <w:tr w14:paraId="6C91EA99">
        <w:tblPrEx>
          <w:tblCellMar>
            <w:top w:w="0" w:type="dxa"/>
            <w:left w:w="108" w:type="dxa"/>
            <w:bottom w:w="0" w:type="dxa"/>
            <w:right w:w="108" w:type="dxa"/>
          </w:tblCellMar>
        </w:tblPrEx>
        <w:trPr>
          <w:trHeight w:val="58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E5F1">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预（概）算金额</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0F4ADED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_______万元</w:t>
            </w: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B549A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经费负责人</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noWrap/>
            <w:vAlign w:val="bottom"/>
          </w:tcPr>
          <w:p w14:paraId="10B4D03D">
            <w:pPr>
              <w:widowControl/>
              <w:rPr>
                <w:rFonts w:ascii="宋体" w:hAnsi="宋体" w:eastAsia="宋体" w:cs="宋体"/>
                <w:color w:val="000000"/>
                <w:sz w:val="24"/>
              </w:rPr>
            </w:pPr>
          </w:p>
        </w:tc>
      </w:tr>
      <w:tr w14:paraId="0F378FE6">
        <w:tblPrEx>
          <w:tblCellMar>
            <w:top w:w="0" w:type="dxa"/>
            <w:left w:w="108" w:type="dxa"/>
            <w:bottom w:w="0" w:type="dxa"/>
            <w:right w:w="108" w:type="dxa"/>
          </w:tblCellMar>
        </w:tblPrEx>
        <w:trPr>
          <w:trHeight w:val="62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6DA03">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项目用途</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69908651">
            <w:pPr>
              <w:widowControl/>
              <w:textAlignment w:val="center"/>
              <w:rPr>
                <w:rFonts w:ascii="宋体" w:hAnsi="宋体" w:eastAsia="宋体" w:cs="宋体"/>
                <w:color w:val="0D0D0D"/>
                <w:sz w:val="24"/>
              </w:rPr>
            </w:pPr>
            <w:r>
              <w:rPr>
                <w:rFonts w:hint="eastAsia" w:ascii="宋体" w:hAnsi="宋体" w:eastAsia="宋体" w:cs="宋体"/>
                <w:color w:val="0D0D0D"/>
                <w:kern w:val="0"/>
                <w:sz w:val="24"/>
                <w:lang w:bidi="ar"/>
              </w:rPr>
              <w:t>□科研用途     □其他</w:t>
            </w: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903E34">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经费性质</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432D58">
            <w:pPr>
              <w:widowControl/>
              <w:rPr>
                <w:rFonts w:ascii="宋体" w:hAnsi="宋体" w:eastAsia="宋体" w:cs="宋体"/>
                <w:color w:val="000000"/>
                <w:sz w:val="24"/>
              </w:rPr>
            </w:pPr>
            <w:r>
              <w:rPr>
                <w:rFonts w:hint="eastAsia" w:ascii="宋体" w:hAnsi="宋体" w:eastAsia="宋体" w:cs="宋体"/>
                <w:b/>
                <w:bCs/>
                <w:color w:val="FF0000"/>
                <w:kern w:val="0"/>
                <w:sz w:val="24"/>
                <w:lang w:bidi="ar"/>
              </w:rPr>
              <w:t>改善办学条件/公用经费/科研经费等（咨询财务处后填写）</w:t>
            </w:r>
          </w:p>
        </w:tc>
      </w:tr>
      <w:tr w14:paraId="10A264CF">
        <w:tblPrEx>
          <w:tblCellMar>
            <w:top w:w="0" w:type="dxa"/>
            <w:left w:w="108" w:type="dxa"/>
            <w:bottom w:w="0" w:type="dxa"/>
            <w:right w:w="108" w:type="dxa"/>
          </w:tblCellMar>
        </w:tblPrEx>
        <w:trPr>
          <w:trHeight w:val="620" w:hRule="atLeast"/>
        </w:trPr>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3C292">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联系人</w:t>
            </w:r>
          </w:p>
        </w:tc>
        <w:tc>
          <w:tcPr>
            <w:tcW w:w="1578" w:type="pct"/>
            <w:gridSpan w:val="2"/>
            <w:tcBorders>
              <w:top w:val="single" w:color="000000" w:sz="4" w:space="0"/>
              <w:left w:val="single" w:color="000000" w:sz="4" w:space="0"/>
              <w:bottom w:val="single" w:color="000000" w:sz="4" w:space="0"/>
              <w:right w:val="nil"/>
            </w:tcBorders>
            <w:shd w:val="clear" w:color="auto" w:fill="auto"/>
            <w:vAlign w:val="center"/>
          </w:tcPr>
          <w:p w14:paraId="4241B134">
            <w:pPr>
              <w:widowControl/>
              <w:jc w:val="center"/>
              <w:rPr>
                <w:rFonts w:ascii="宋体" w:hAnsi="宋体" w:eastAsia="宋体" w:cs="宋体"/>
                <w:color w:val="0D0D0D"/>
                <w:sz w:val="24"/>
              </w:rPr>
            </w:pPr>
          </w:p>
        </w:tc>
        <w:tc>
          <w:tcPr>
            <w:tcW w:w="868"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3A80E13">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联系方式</w:t>
            </w:r>
          </w:p>
        </w:tc>
        <w:tc>
          <w:tcPr>
            <w:tcW w:w="2091"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8B6C6F">
            <w:pPr>
              <w:widowControl/>
              <w:rPr>
                <w:rFonts w:ascii="宋体" w:hAnsi="宋体" w:eastAsia="宋体" w:cs="宋体"/>
                <w:color w:val="000000"/>
                <w:sz w:val="24"/>
              </w:rPr>
            </w:pPr>
            <w:r>
              <w:rPr>
                <w:rFonts w:hint="eastAsia" w:ascii="宋体" w:hAnsi="宋体" w:eastAsia="宋体" w:cs="宋体"/>
                <w:b/>
                <w:bCs/>
                <w:color w:val="FF0000"/>
                <w:kern w:val="0"/>
                <w:sz w:val="24"/>
                <w:lang w:bidi="ar"/>
              </w:rPr>
              <w:t>座机+手机号+邮箱</w:t>
            </w:r>
          </w:p>
        </w:tc>
      </w:tr>
      <w:tr w14:paraId="64E31D7C">
        <w:tblPrEx>
          <w:tblCellMar>
            <w:top w:w="0" w:type="dxa"/>
            <w:left w:w="108" w:type="dxa"/>
            <w:bottom w:w="0" w:type="dxa"/>
            <w:right w:w="108" w:type="dxa"/>
          </w:tblCellMar>
        </w:tblPrEx>
        <w:trPr>
          <w:trHeight w:val="1340" w:hRule="atLeast"/>
        </w:trPr>
        <w:tc>
          <w:tcPr>
            <w:tcW w:w="2039" w:type="pct"/>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CCE5EA0">
            <w:pPr>
              <w:widowControl/>
              <w:jc w:val="center"/>
              <w:textAlignment w:val="center"/>
              <w:rPr>
                <w:rFonts w:ascii="宋体" w:hAnsi="宋体" w:eastAsia="宋体" w:cs="宋体"/>
                <w:color w:val="0D0D0D"/>
                <w:sz w:val="24"/>
              </w:rPr>
            </w:pPr>
            <w:r>
              <w:rPr>
                <w:rStyle w:val="9"/>
                <w:rFonts w:ascii="宋体" w:hAnsi="宋体" w:eastAsia="宋体" w:cs="宋体"/>
                <w:lang w:bidi="ar"/>
              </w:rPr>
              <w:t>为本项目提供整体设计、规范编制或者项目管理、监理、检测等服务的单位</w:t>
            </w:r>
            <w:r>
              <w:rPr>
                <w:rStyle w:val="9"/>
                <w:rFonts w:ascii="宋体" w:hAnsi="宋体" w:eastAsia="宋体" w:cs="宋体"/>
                <w:lang w:bidi="ar"/>
              </w:rPr>
              <w:br w:type="textWrapping"/>
            </w:r>
            <w:r>
              <w:rPr>
                <w:rStyle w:val="10"/>
                <w:rFonts w:ascii="宋体" w:hAnsi="宋体" w:eastAsia="宋体" w:cs="宋体"/>
                <w:lang w:bidi="ar"/>
              </w:rPr>
              <w:t>（如有，不能参加同一项目的其他采购活动）</w:t>
            </w:r>
          </w:p>
        </w:tc>
        <w:tc>
          <w:tcPr>
            <w:tcW w:w="296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4703541">
            <w:pPr>
              <w:widowControl/>
              <w:rPr>
                <w:rFonts w:ascii="宋体" w:hAnsi="宋体" w:eastAsia="宋体" w:cs="宋体"/>
                <w:color w:val="000000"/>
                <w:sz w:val="24"/>
              </w:rPr>
            </w:pPr>
            <w:r>
              <w:rPr>
                <w:rFonts w:hint="eastAsia" w:ascii="宋体" w:hAnsi="宋体" w:eastAsia="宋体" w:cs="宋体"/>
                <w:color w:val="0D0D0D"/>
                <w:kern w:val="0"/>
                <w:sz w:val="24"/>
                <w:lang w:bidi="ar"/>
              </w:rPr>
              <w:t>□无</w:t>
            </w:r>
            <w:r>
              <w:rPr>
                <w:rFonts w:hint="eastAsia" w:ascii="宋体" w:hAnsi="宋体" w:eastAsia="宋体" w:cs="宋体"/>
                <w:color w:val="0D0D0D"/>
                <w:kern w:val="0"/>
                <w:sz w:val="24"/>
                <w:lang w:bidi="ar"/>
              </w:rPr>
              <w:br w:type="textWrapping"/>
            </w:r>
            <w:r>
              <w:rPr>
                <w:rFonts w:hint="eastAsia" w:ascii="宋体" w:hAnsi="宋体" w:eastAsia="宋体" w:cs="宋体"/>
                <w:color w:val="0D0D0D"/>
                <w:kern w:val="0"/>
                <w:sz w:val="24"/>
                <w:lang w:bidi="ar"/>
              </w:rPr>
              <w:t xml:space="preserve">□有，单位名称： __________________________________                                      </w:t>
            </w:r>
          </w:p>
        </w:tc>
      </w:tr>
      <w:tr w14:paraId="198C518F">
        <w:tblPrEx>
          <w:tblCellMar>
            <w:top w:w="0" w:type="dxa"/>
            <w:left w:w="108" w:type="dxa"/>
            <w:bottom w:w="0" w:type="dxa"/>
            <w:right w:w="108" w:type="dxa"/>
          </w:tblCellMar>
        </w:tblPrEx>
        <w:trPr>
          <w:trHeight w:val="580" w:hRule="atLeast"/>
        </w:trPr>
        <w:tc>
          <w:tcPr>
            <w:tcW w:w="4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6B83C">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在确定采购需求前，本项目是否开展需求调查</w:t>
            </w:r>
          </w:p>
        </w:tc>
        <w:tc>
          <w:tcPr>
            <w:tcW w:w="824"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19F6618">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□本项目属于应当开展需求调查的情形(可多选）</w:t>
            </w: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71AAF13">
            <w:pPr>
              <w:widowControl/>
              <w:rPr>
                <w:rFonts w:ascii="宋体" w:hAnsi="宋体" w:eastAsia="宋体" w:cs="宋体"/>
                <w:color w:val="000000"/>
                <w:sz w:val="24"/>
              </w:rPr>
            </w:pPr>
            <w:r>
              <w:rPr>
                <w:rFonts w:hint="eastAsia" w:ascii="宋体" w:hAnsi="宋体" w:eastAsia="宋体" w:cs="宋体"/>
                <w:color w:val="0D0D0D"/>
                <w:kern w:val="0"/>
                <w:sz w:val="24"/>
                <w:lang w:bidi="ar"/>
              </w:rPr>
              <w:t>□1000万元以上的货物、服务采购项目，3000 万元以上的工程采购项目</w:t>
            </w:r>
          </w:p>
        </w:tc>
      </w:tr>
      <w:tr w14:paraId="133770D0">
        <w:tblPrEx>
          <w:tblCellMar>
            <w:top w:w="0" w:type="dxa"/>
            <w:left w:w="108" w:type="dxa"/>
            <w:bottom w:w="0" w:type="dxa"/>
            <w:right w:w="108" w:type="dxa"/>
          </w:tblCellMar>
        </w:tblPrEx>
        <w:trPr>
          <w:trHeight w:val="72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884BE">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D3D2F1">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CA762E">
            <w:pPr>
              <w:widowControl/>
              <w:rPr>
                <w:rFonts w:ascii="宋体" w:hAnsi="宋体" w:eastAsia="宋体" w:cs="宋体"/>
                <w:color w:val="000000"/>
                <w:sz w:val="24"/>
              </w:rPr>
            </w:pPr>
            <w:r>
              <w:rPr>
                <w:rFonts w:hint="eastAsia" w:ascii="宋体" w:hAnsi="宋体" w:eastAsia="宋体" w:cs="宋体"/>
                <w:color w:val="0D0D0D"/>
                <w:kern w:val="0"/>
                <w:sz w:val="24"/>
                <w:lang w:bidi="ar"/>
              </w:rPr>
              <w:t>□涉及公共利益、社会关注度较高的采购项目，包括政府向社会公众提供的公共服务项目等</w:t>
            </w:r>
          </w:p>
        </w:tc>
      </w:tr>
      <w:tr w14:paraId="40056269">
        <w:tblPrEx>
          <w:tblCellMar>
            <w:top w:w="0" w:type="dxa"/>
            <w:left w:w="108" w:type="dxa"/>
            <w:bottom w:w="0" w:type="dxa"/>
            <w:right w:w="108" w:type="dxa"/>
          </w:tblCellMar>
        </w:tblPrEx>
        <w:trPr>
          <w:trHeight w:val="60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2021">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9F66757">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57C21B">
            <w:pPr>
              <w:widowControl/>
              <w:rPr>
                <w:rFonts w:ascii="宋体" w:hAnsi="宋体" w:eastAsia="宋体" w:cs="宋体"/>
                <w:color w:val="000000"/>
                <w:sz w:val="24"/>
              </w:rPr>
            </w:pPr>
            <w:r>
              <w:rPr>
                <w:rFonts w:hint="eastAsia" w:ascii="宋体" w:hAnsi="宋体" w:eastAsia="宋体" w:cs="宋体"/>
                <w:color w:val="0D0D0D"/>
                <w:kern w:val="0"/>
                <w:sz w:val="24"/>
                <w:lang w:bidi="ar"/>
              </w:rPr>
              <w:t>□技术复杂、专业性较强的项目，包括需定制开发的信息化建设项目、采购进口产品的项目等</w:t>
            </w:r>
          </w:p>
        </w:tc>
      </w:tr>
      <w:tr w14:paraId="4B778E27">
        <w:tblPrEx>
          <w:tblCellMar>
            <w:top w:w="0" w:type="dxa"/>
            <w:left w:w="108" w:type="dxa"/>
            <w:bottom w:w="0" w:type="dxa"/>
            <w:right w:w="108" w:type="dxa"/>
          </w:tblCellMar>
        </w:tblPrEx>
        <w:trPr>
          <w:trHeight w:val="90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9A25">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0ADAC7">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BF43F1">
            <w:pPr>
              <w:widowControl/>
              <w:rPr>
                <w:rFonts w:ascii="宋体" w:hAnsi="宋体" w:eastAsia="宋体" w:cs="宋体"/>
                <w:color w:val="000000"/>
                <w:sz w:val="24"/>
              </w:rPr>
            </w:pPr>
            <w:r>
              <w:rPr>
                <w:rFonts w:hint="eastAsia" w:ascii="宋体" w:hAnsi="宋体" w:eastAsia="宋体" w:cs="宋体"/>
                <w:color w:val="0D0D0D"/>
                <w:kern w:val="0"/>
                <w:sz w:val="24"/>
                <w:lang w:bidi="ar"/>
              </w:rPr>
              <w:t>□项目管理单位或学校认为需要开展需求调查的其他采购项目</w:t>
            </w:r>
          </w:p>
        </w:tc>
      </w:tr>
      <w:tr w14:paraId="076E490F">
        <w:tblPrEx>
          <w:tblCellMar>
            <w:top w:w="0" w:type="dxa"/>
            <w:left w:w="108" w:type="dxa"/>
            <w:bottom w:w="0" w:type="dxa"/>
            <w:right w:w="108" w:type="dxa"/>
          </w:tblCellMar>
        </w:tblPrEx>
        <w:trPr>
          <w:trHeight w:val="206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1FD6">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71C5BB8">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B678FD1">
            <w:pPr>
              <w:widowControl/>
              <w:rPr>
                <w:rFonts w:ascii="宋体" w:hAnsi="宋体" w:eastAsia="宋体" w:cs="宋体"/>
                <w:color w:val="000000"/>
                <w:sz w:val="24"/>
              </w:rPr>
            </w:pPr>
            <w:r>
              <w:rPr>
                <w:rStyle w:val="9"/>
                <w:rFonts w:ascii="宋体" w:hAnsi="宋体" w:eastAsia="宋体" w:cs="宋体"/>
                <w:lang w:bidi="ar"/>
              </w:rPr>
              <w:t>□属于以上四种情形之一应当开展需求调查的、且在可行性研究等前期工作中未涉及的需求调查内容部分，应当按照《政府采购需求管理办法》第十一条规定开展需求调查</w:t>
            </w:r>
            <w:r>
              <w:rPr>
                <w:rStyle w:val="9"/>
                <w:rFonts w:ascii="宋体" w:hAnsi="宋体" w:eastAsia="宋体" w:cs="宋体"/>
                <w:lang w:bidi="ar"/>
              </w:rPr>
              <w:br w:type="textWrapping"/>
            </w:r>
            <w:r>
              <w:rPr>
                <w:rStyle w:val="10"/>
                <w:rFonts w:ascii="宋体" w:hAnsi="宋体" w:eastAsia="宋体" w:cs="宋体"/>
                <w:lang w:bidi="ar"/>
              </w:rPr>
              <w:t>（已在可行性研究等前期工作中包含的需求调查内容的，请在本表“调查情况”栏中逐条说明；</w:t>
            </w:r>
            <w:r>
              <w:rPr>
                <w:rStyle w:val="10"/>
                <w:rFonts w:ascii="宋体" w:hAnsi="宋体" w:eastAsia="宋体" w:cs="宋体"/>
                <w:lang w:bidi="ar"/>
              </w:rPr>
              <w:br w:type="textWrapping"/>
            </w:r>
            <w:r>
              <w:rPr>
                <w:rStyle w:val="10"/>
                <w:rFonts w:ascii="宋体" w:hAnsi="宋体" w:eastAsia="宋体" w:cs="宋体"/>
                <w:lang w:bidi="ar"/>
              </w:rPr>
              <w:t>其他未包含的内容应如实开展需求调查）</w:t>
            </w:r>
          </w:p>
        </w:tc>
      </w:tr>
      <w:tr w14:paraId="4F0C1AD1">
        <w:tblPrEx>
          <w:tblCellMar>
            <w:top w:w="0" w:type="dxa"/>
            <w:left w:w="108" w:type="dxa"/>
            <w:bottom w:w="0" w:type="dxa"/>
            <w:right w:w="108" w:type="dxa"/>
          </w:tblCellMar>
        </w:tblPrEx>
        <w:trPr>
          <w:trHeight w:val="116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E01E5">
            <w:pPr>
              <w:widowControl/>
              <w:jc w:val="left"/>
              <w:rPr>
                <w:rFonts w:ascii="宋体" w:hAnsi="宋体" w:eastAsia="宋体" w:cs="宋体"/>
                <w:color w:val="0D0D0D"/>
                <w:sz w:val="24"/>
              </w:rPr>
            </w:pPr>
          </w:p>
        </w:tc>
        <w:tc>
          <w:tcPr>
            <w:tcW w:w="824"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D726300">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□本项目拟不开展需求调查的情形</w:t>
            </w: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7362D8">
            <w:pPr>
              <w:widowControl/>
              <w:rPr>
                <w:rFonts w:ascii="宋体" w:hAnsi="宋体" w:eastAsia="宋体" w:cs="宋体"/>
                <w:color w:val="000000"/>
                <w:sz w:val="24"/>
              </w:rPr>
            </w:pPr>
            <w:r>
              <w:rPr>
                <w:rStyle w:val="9"/>
                <w:rFonts w:ascii="宋体" w:hAnsi="宋体" w:eastAsia="宋体" w:cs="宋体"/>
                <w:lang w:bidi="ar"/>
              </w:rPr>
              <w:t>□本项目在编制采购需求前一年内</w:t>
            </w:r>
            <w:r>
              <w:rPr>
                <w:rStyle w:val="11"/>
                <w:rFonts w:ascii="宋体" w:hAnsi="宋体" w:eastAsia="宋体" w:cs="宋体"/>
                <w:lang w:bidi="ar"/>
              </w:rPr>
              <w:t>（__年__月）</w:t>
            </w:r>
            <w:r>
              <w:rPr>
                <w:rStyle w:val="9"/>
                <w:rFonts w:ascii="宋体" w:hAnsi="宋体" w:eastAsia="宋体" w:cs="宋体"/>
                <w:lang w:bidi="ar"/>
              </w:rPr>
              <w:t>，已就相关采购标的开展过需求调查，不再重复开展</w:t>
            </w:r>
            <w:r>
              <w:rPr>
                <w:rStyle w:val="9"/>
                <w:rFonts w:ascii="宋体" w:hAnsi="宋体" w:eastAsia="宋体" w:cs="宋体"/>
                <w:lang w:bidi="ar"/>
              </w:rPr>
              <w:br w:type="textWrapping"/>
            </w:r>
            <w:r>
              <w:rPr>
                <w:rStyle w:val="10"/>
                <w:rFonts w:ascii="宋体" w:hAnsi="宋体" w:eastAsia="宋体" w:cs="宋体"/>
                <w:lang w:bidi="ar"/>
              </w:rPr>
              <w:t>（须后附相关需求调查文件）</w:t>
            </w:r>
          </w:p>
        </w:tc>
      </w:tr>
      <w:tr w14:paraId="62B43411">
        <w:tblPrEx>
          <w:tblCellMar>
            <w:top w:w="0" w:type="dxa"/>
            <w:left w:w="108" w:type="dxa"/>
            <w:bottom w:w="0" w:type="dxa"/>
            <w:right w:w="108" w:type="dxa"/>
          </w:tblCellMar>
        </w:tblPrEx>
        <w:trPr>
          <w:trHeight w:val="120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41D4B">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B0F005">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B677A1C">
            <w:pPr>
              <w:widowControl/>
              <w:rPr>
                <w:rFonts w:ascii="宋体" w:hAnsi="宋体" w:eastAsia="宋体" w:cs="宋体"/>
                <w:color w:val="000000"/>
                <w:sz w:val="24"/>
              </w:rPr>
            </w:pPr>
            <w:r>
              <w:rPr>
                <w:rStyle w:val="9"/>
                <w:rFonts w:ascii="宋体" w:hAnsi="宋体" w:eastAsia="宋体" w:cs="宋体"/>
                <w:lang w:bidi="ar"/>
              </w:rPr>
              <w:t>□按照法律法规的规定，本项目已开展可行性研究等前期工作，已包含《政府采购需求管理办法》规定的需求调查内容，不再重复调查</w:t>
            </w:r>
            <w:r>
              <w:rPr>
                <w:rStyle w:val="9"/>
                <w:rFonts w:ascii="宋体" w:hAnsi="宋体" w:eastAsia="宋体" w:cs="宋体"/>
                <w:lang w:bidi="ar"/>
              </w:rPr>
              <w:br w:type="textWrapping"/>
            </w:r>
            <w:r>
              <w:rPr>
                <w:rStyle w:val="10"/>
                <w:rFonts w:ascii="宋体" w:hAnsi="宋体" w:eastAsia="宋体" w:cs="宋体"/>
                <w:lang w:bidi="ar"/>
              </w:rPr>
              <w:t>（须后附相关需求调查文件）</w:t>
            </w:r>
          </w:p>
        </w:tc>
      </w:tr>
      <w:tr w14:paraId="0BBEE12C">
        <w:tblPrEx>
          <w:tblCellMar>
            <w:top w:w="0" w:type="dxa"/>
            <w:left w:w="108" w:type="dxa"/>
            <w:bottom w:w="0" w:type="dxa"/>
            <w:right w:w="108" w:type="dxa"/>
          </w:tblCellMar>
        </w:tblPrEx>
        <w:trPr>
          <w:trHeight w:val="1200" w:hRule="atLeast"/>
        </w:trPr>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BD54">
            <w:pPr>
              <w:widowControl/>
              <w:jc w:val="left"/>
              <w:rPr>
                <w:rFonts w:ascii="宋体" w:hAnsi="宋体" w:eastAsia="宋体" w:cs="宋体"/>
                <w:color w:val="0D0D0D"/>
                <w:sz w:val="24"/>
              </w:rPr>
            </w:pPr>
          </w:p>
        </w:tc>
        <w:tc>
          <w:tcPr>
            <w:tcW w:w="824"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0E86C46">
            <w:pPr>
              <w:widowControl/>
              <w:jc w:val="left"/>
              <w:rPr>
                <w:rFonts w:ascii="宋体" w:hAnsi="宋体" w:eastAsia="宋体" w:cs="宋体"/>
                <w:color w:val="0D0D0D"/>
                <w:sz w:val="24"/>
              </w:rPr>
            </w:pPr>
          </w:p>
        </w:tc>
        <w:tc>
          <w:tcPr>
            <w:tcW w:w="371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71F7FE">
            <w:pPr>
              <w:widowControl/>
              <w:rPr>
                <w:rFonts w:ascii="宋体" w:hAnsi="宋体" w:eastAsia="宋体" w:cs="宋体"/>
                <w:color w:val="000000"/>
                <w:sz w:val="24"/>
              </w:rPr>
            </w:pPr>
            <w:r>
              <w:rPr>
                <w:rStyle w:val="9"/>
                <w:rFonts w:ascii="宋体" w:hAnsi="宋体" w:eastAsia="宋体" w:cs="宋体"/>
                <w:lang w:bidi="ar"/>
              </w:rPr>
              <w:t>□其他原因</w:t>
            </w:r>
            <w:r>
              <w:rPr>
                <w:rStyle w:val="9"/>
                <w:rFonts w:ascii="宋体" w:hAnsi="宋体" w:eastAsia="宋体" w:cs="宋体"/>
                <w:lang w:bidi="ar"/>
              </w:rPr>
              <w:br w:type="textWrapping"/>
            </w:r>
            <w:r>
              <w:rPr>
                <w:rStyle w:val="10"/>
                <w:rFonts w:ascii="宋体" w:hAnsi="宋体" w:eastAsia="宋体" w:cs="宋体"/>
                <w:lang w:bidi="ar"/>
              </w:rPr>
              <w:t>（对于应当开展需求调查的项目，但不开展需求调查的，应在此处写明不开展的具体原因。须附相关批文/纪要等材料）</w:t>
            </w:r>
          </w:p>
        </w:tc>
      </w:tr>
      <w:tr w14:paraId="68B1FA47">
        <w:tblPrEx>
          <w:tblCellMar>
            <w:top w:w="0" w:type="dxa"/>
            <w:left w:w="108" w:type="dxa"/>
            <w:bottom w:w="0" w:type="dxa"/>
            <w:right w:w="108" w:type="dxa"/>
          </w:tblCellMar>
        </w:tblPrEx>
        <w:trPr>
          <w:trHeight w:val="650" w:hRule="atLeast"/>
        </w:trPr>
        <w:tc>
          <w:tcPr>
            <w:tcW w:w="4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FE13A3">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需求调查主体</w:t>
            </w:r>
          </w:p>
        </w:tc>
        <w:tc>
          <w:tcPr>
            <w:tcW w:w="453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958F500">
            <w:pPr>
              <w:widowControl/>
              <w:rPr>
                <w:rFonts w:ascii="宋体" w:hAnsi="宋体" w:eastAsia="宋体" w:cs="宋体"/>
                <w:color w:val="000000"/>
                <w:sz w:val="24"/>
              </w:rPr>
            </w:pPr>
            <w:r>
              <w:rPr>
                <w:rFonts w:hint="eastAsia" w:ascii="宋体" w:hAnsi="宋体" w:eastAsia="宋体" w:cs="宋体"/>
                <w:color w:val="000000"/>
                <w:kern w:val="0"/>
                <w:sz w:val="24"/>
                <w:lang w:bidi="ar"/>
              </w:rPr>
              <w:t xml:space="preserve">□项目管理单位    □工程管理单位        □代理机构        □第三方机构    </w:t>
            </w:r>
          </w:p>
        </w:tc>
      </w:tr>
      <w:tr w14:paraId="099591D2">
        <w:tblPrEx>
          <w:tblCellMar>
            <w:top w:w="0" w:type="dxa"/>
            <w:left w:w="108" w:type="dxa"/>
            <w:bottom w:w="0" w:type="dxa"/>
            <w:right w:w="108" w:type="dxa"/>
          </w:tblCellMar>
        </w:tblPrEx>
        <w:trPr>
          <w:trHeight w:val="780" w:hRule="atLeast"/>
        </w:trPr>
        <w:tc>
          <w:tcPr>
            <w:tcW w:w="461"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F262CA0">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需求调查方式</w:t>
            </w:r>
          </w:p>
        </w:tc>
        <w:tc>
          <w:tcPr>
            <w:tcW w:w="453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05AD4AE">
            <w:pPr>
              <w:widowControl/>
              <w:rPr>
                <w:rFonts w:ascii="宋体" w:hAnsi="宋体" w:eastAsia="宋体" w:cs="宋体"/>
                <w:color w:val="000000"/>
                <w:sz w:val="24"/>
              </w:rPr>
            </w:pPr>
            <w:r>
              <w:rPr>
                <w:rStyle w:val="9"/>
                <w:rFonts w:ascii="宋体" w:hAnsi="宋体" w:eastAsia="宋体" w:cs="宋体"/>
                <w:lang w:bidi="ar"/>
              </w:rPr>
              <w:t>□咨询     □论证     □问卷调查     □其他方式</w:t>
            </w:r>
            <w:r>
              <w:rPr>
                <w:rStyle w:val="11"/>
                <w:rFonts w:ascii="宋体" w:hAnsi="宋体" w:eastAsia="宋体" w:cs="宋体"/>
                <w:lang w:bidi="ar"/>
              </w:rPr>
              <w:t xml:space="preserve"> </w:t>
            </w:r>
            <w:r>
              <w:rPr>
                <w:rStyle w:val="10"/>
                <w:rFonts w:ascii="宋体" w:hAnsi="宋体" w:eastAsia="宋体" w:cs="宋体"/>
                <w:lang w:bidi="ar"/>
              </w:rPr>
              <w:t>（写明具体方式）</w:t>
            </w:r>
            <w:r>
              <w:rPr>
                <w:rStyle w:val="11"/>
                <w:rFonts w:ascii="宋体" w:hAnsi="宋体" w:eastAsia="宋体" w:cs="宋体"/>
                <w:lang w:bidi="ar"/>
              </w:rPr>
              <w:t xml:space="preserve">      </w:t>
            </w:r>
          </w:p>
        </w:tc>
      </w:tr>
      <w:tr w14:paraId="62FA8DA0">
        <w:tblPrEx>
          <w:tblCellMar>
            <w:top w:w="0" w:type="dxa"/>
            <w:left w:w="108" w:type="dxa"/>
            <w:bottom w:w="0" w:type="dxa"/>
            <w:right w:w="108" w:type="dxa"/>
          </w:tblCellMar>
        </w:tblPrEx>
        <w:trPr>
          <w:trHeight w:val="690" w:hRule="atLeast"/>
        </w:trPr>
        <w:tc>
          <w:tcPr>
            <w:tcW w:w="5000" w:type="pct"/>
            <w:gridSpan w:val="10"/>
            <w:tcBorders>
              <w:top w:val="nil"/>
              <w:left w:val="nil"/>
              <w:bottom w:val="nil"/>
              <w:right w:val="nil"/>
            </w:tcBorders>
            <w:shd w:val="clear" w:color="auto" w:fill="auto"/>
            <w:vAlign w:val="center"/>
          </w:tcPr>
          <w:p w14:paraId="7ACDBB73">
            <w:pPr>
              <w:widowControl/>
              <w:jc w:val="center"/>
              <w:textAlignment w:val="center"/>
              <w:rPr>
                <w:rFonts w:ascii="宋体" w:hAnsi="宋体" w:eastAsia="宋体" w:cs="宋体"/>
                <w:b/>
                <w:bCs/>
                <w:color w:val="0D0D0D"/>
                <w:sz w:val="24"/>
              </w:rPr>
            </w:pPr>
            <w:r>
              <w:rPr>
                <w:rFonts w:hint="eastAsia" w:ascii="宋体" w:hAnsi="宋体" w:eastAsia="宋体" w:cs="宋体"/>
                <w:b/>
                <w:bCs/>
                <w:color w:val="0D0D0D"/>
                <w:kern w:val="0"/>
                <w:sz w:val="24"/>
                <w:lang w:bidi="ar"/>
              </w:rPr>
              <w:t>具体采购需求</w:t>
            </w:r>
          </w:p>
        </w:tc>
      </w:tr>
      <w:tr w14:paraId="342515EF">
        <w:tblPrEx>
          <w:tblCellMar>
            <w:top w:w="0" w:type="dxa"/>
            <w:left w:w="108" w:type="dxa"/>
            <w:bottom w:w="0" w:type="dxa"/>
            <w:right w:w="108" w:type="dxa"/>
          </w:tblCellMar>
        </w:tblPrEx>
        <w:trPr>
          <w:trHeight w:val="980" w:hRule="atLeast"/>
        </w:trPr>
        <w:tc>
          <w:tcPr>
            <w:tcW w:w="5000" w:type="pct"/>
            <w:gridSpan w:val="10"/>
            <w:tcBorders>
              <w:top w:val="nil"/>
              <w:left w:val="nil"/>
              <w:bottom w:val="nil"/>
              <w:right w:val="nil"/>
            </w:tcBorders>
            <w:shd w:val="clear" w:color="auto" w:fill="auto"/>
            <w:vAlign w:val="center"/>
          </w:tcPr>
          <w:p w14:paraId="3D51F1CB">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提示：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1：具体采购需求详情见《西南财经大学采购需求表--工程类》，工程管理单位及项目管理单位需对采购需求进行调查和论证；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2：工程管理单位及项目管理单位需提供调查过程的相关材料以及调查对象满足《西南财经大学采购需求表--工程类》的确认材料（签字、盖章等证明材料）；</w:t>
            </w:r>
          </w:p>
        </w:tc>
      </w:tr>
      <w:tr w14:paraId="06115125">
        <w:tblPrEx>
          <w:tblCellMar>
            <w:top w:w="0" w:type="dxa"/>
            <w:left w:w="108" w:type="dxa"/>
            <w:bottom w:w="0" w:type="dxa"/>
            <w:right w:w="108" w:type="dxa"/>
          </w:tblCellMar>
        </w:tblPrEx>
        <w:trPr>
          <w:trHeight w:val="715" w:hRule="atLeast"/>
        </w:trPr>
        <w:tc>
          <w:tcPr>
            <w:tcW w:w="5000" w:type="pct"/>
            <w:gridSpan w:val="10"/>
            <w:tcBorders>
              <w:top w:val="nil"/>
              <w:left w:val="nil"/>
              <w:bottom w:val="nil"/>
              <w:right w:val="nil"/>
            </w:tcBorders>
            <w:shd w:val="clear" w:color="auto" w:fill="auto"/>
            <w:vAlign w:val="center"/>
          </w:tcPr>
          <w:p w14:paraId="6E8787E4">
            <w:pPr>
              <w:widowControl/>
              <w:jc w:val="center"/>
              <w:textAlignment w:val="center"/>
              <w:rPr>
                <w:rFonts w:ascii="宋体" w:hAnsi="宋体" w:eastAsia="宋体" w:cs="宋体"/>
                <w:b/>
                <w:bCs/>
                <w:color w:val="0D0D0D"/>
                <w:sz w:val="24"/>
              </w:rPr>
            </w:pPr>
            <w:r>
              <w:rPr>
                <w:rFonts w:hint="eastAsia" w:ascii="宋体" w:hAnsi="宋体" w:eastAsia="宋体" w:cs="宋体"/>
                <w:b/>
                <w:bCs/>
                <w:color w:val="0D0D0D"/>
                <w:kern w:val="0"/>
                <w:sz w:val="24"/>
                <w:lang w:bidi="ar"/>
              </w:rPr>
              <w:t>需求调查对象</w:t>
            </w:r>
          </w:p>
        </w:tc>
      </w:tr>
      <w:tr w14:paraId="2FBF11F2">
        <w:tblPrEx>
          <w:tblCellMar>
            <w:top w:w="0" w:type="dxa"/>
            <w:left w:w="108" w:type="dxa"/>
            <w:bottom w:w="0" w:type="dxa"/>
            <w:right w:w="108" w:type="dxa"/>
          </w:tblCellMar>
        </w:tblPrEx>
        <w:trPr>
          <w:trHeight w:val="1680" w:hRule="atLeast"/>
        </w:trPr>
        <w:tc>
          <w:tcPr>
            <w:tcW w:w="5000" w:type="pct"/>
            <w:gridSpan w:val="10"/>
            <w:tcBorders>
              <w:top w:val="nil"/>
              <w:left w:val="nil"/>
              <w:bottom w:val="nil"/>
              <w:right w:val="nil"/>
            </w:tcBorders>
            <w:shd w:val="clear" w:color="auto" w:fill="auto"/>
            <w:vAlign w:val="center"/>
          </w:tcPr>
          <w:p w14:paraId="6309F70A">
            <w:pPr>
              <w:widowControl/>
              <w:jc w:val="left"/>
              <w:textAlignment w:val="center"/>
              <w:rPr>
                <w:rFonts w:ascii="宋体" w:hAnsi="宋体" w:eastAsia="宋体" w:cs="宋体"/>
                <w:b/>
                <w:bCs/>
                <w:color w:val="FF0000"/>
                <w:sz w:val="24"/>
              </w:rPr>
            </w:pPr>
            <w:r>
              <w:rPr>
                <w:rFonts w:hint="eastAsia" w:ascii="宋体" w:hAnsi="宋体" w:eastAsia="宋体" w:cs="宋体"/>
                <w:b/>
                <w:bCs/>
                <w:color w:val="FF0000"/>
                <w:kern w:val="0"/>
                <w:sz w:val="24"/>
                <w:lang w:bidi="ar"/>
              </w:rPr>
              <w:t>填写须知：</w:t>
            </w:r>
            <w:r>
              <w:rPr>
                <w:rFonts w:hint="eastAsia" w:ascii="宋体" w:hAnsi="宋体" w:eastAsia="宋体" w:cs="宋体"/>
                <w:b/>
                <w:bCs/>
                <w:color w:val="FF0000"/>
                <w:kern w:val="0"/>
                <w:sz w:val="24"/>
                <w:lang w:bidi="ar"/>
              </w:rPr>
              <w:br w:type="textWrapping"/>
            </w:r>
            <w:r>
              <w:rPr>
                <w:rFonts w:hint="eastAsia" w:ascii="宋体" w:hAnsi="宋体" w:eastAsia="宋体" w:cs="宋体"/>
                <w:b/>
                <w:bCs/>
                <w:color w:val="FF0000"/>
                <w:kern w:val="0"/>
                <w:sz w:val="24"/>
                <w:lang w:bidi="ar"/>
              </w:rPr>
              <w:t>1：须后附相关需求调查文件，实地调查的供应商/专家/专业咨询机构需签字与盖章；</w:t>
            </w:r>
            <w:r>
              <w:rPr>
                <w:rFonts w:hint="eastAsia" w:ascii="宋体" w:hAnsi="宋体" w:eastAsia="宋体" w:cs="宋体"/>
                <w:b/>
                <w:bCs/>
                <w:color w:val="FF0000"/>
                <w:kern w:val="0"/>
                <w:sz w:val="24"/>
                <w:lang w:bidi="ar"/>
              </w:rPr>
              <w:br w:type="textWrapping"/>
            </w:r>
            <w:r>
              <w:rPr>
                <w:rFonts w:hint="eastAsia" w:ascii="宋体" w:hAnsi="宋体" w:eastAsia="宋体" w:cs="宋体"/>
                <w:b/>
                <w:bCs/>
                <w:color w:val="FF0000"/>
                <w:kern w:val="0"/>
                <w:sz w:val="24"/>
                <w:lang w:bidi="ar"/>
              </w:rPr>
              <w:t>2：联系方式：请填写官方电话/邮箱/联系人手机号等；</w:t>
            </w:r>
            <w:r>
              <w:rPr>
                <w:rFonts w:hint="eastAsia" w:ascii="宋体" w:hAnsi="宋体" w:eastAsia="宋体" w:cs="宋体"/>
                <w:b/>
                <w:bCs/>
                <w:color w:val="FF0000"/>
                <w:kern w:val="0"/>
                <w:sz w:val="24"/>
                <w:lang w:bidi="ar"/>
              </w:rPr>
              <w:br w:type="textWrapping"/>
            </w:r>
            <w:r>
              <w:rPr>
                <w:rFonts w:hint="eastAsia" w:ascii="宋体" w:hAnsi="宋体" w:eastAsia="宋体" w:cs="宋体"/>
                <w:b/>
                <w:bCs/>
                <w:color w:val="FF0000"/>
                <w:kern w:val="0"/>
                <w:sz w:val="24"/>
                <w:lang w:bidi="ar"/>
              </w:rPr>
              <w:t>3：面向市场主体：一般不少于3个且具有代表性，需包含采购需求表中的市场主体；</w:t>
            </w:r>
            <w:r>
              <w:rPr>
                <w:rFonts w:hint="eastAsia" w:ascii="宋体" w:hAnsi="宋体" w:eastAsia="宋体" w:cs="宋体"/>
                <w:b/>
                <w:bCs/>
                <w:color w:val="FF0000"/>
                <w:kern w:val="0"/>
                <w:sz w:val="24"/>
                <w:lang w:bidi="ar"/>
              </w:rPr>
              <w:br w:type="textWrapping"/>
            </w:r>
            <w:r>
              <w:rPr>
                <w:rFonts w:hint="eastAsia" w:ascii="宋体" w:hAnsi="宋体" w:eastAsia="宋体" w:cs="宋体"/>
                <w:b/>
                <w:bCs/>
                <w:color w:val="FF0000"/>
                <w:kern w:val="0"/>
                <w:sz w:val="24"/>
                <w:lang w:bidi="ar"/>
              </w:rPr>
              <w:t>4：具体调研过程：采取实地/电话/网络信息查询/邮件等形式开展调研的具体过程；</w:t>
            </w:r>
          </w:p>
        </w:tc>
      </w:tr>
      <w:tr w14:paraId="6121D7D0">
        <w:tblPrEx>
          <w:tblCellMar>
            <w:top w:w="0" w:type="dxa"/>
            <w:left w:w="108" w:type="dxa"/>
            <w:bottom w:w="0" w:type="dxa"/>
            <w:right w:w="108" w:type="dxa"/>
          </w:tblCellMar>
        </w:tblPrEx>
        <w:trPr>
          <w:trHeight w:val="600" w:hRule="atLeast"/>
        </w:trPr>
        <w:tc>
          <w:tcPr>
            <w:tcW w:w="213" w:type="pct"/>
            <w:vMerge w:val="restart"/>
            <w:tcBorders>
              <w:top w:val="single" w:color="000000" w:sz="4" w:space="0"/>
              <w:left w:val="single" w:color="000000" w:sz="4" w:space="0"/>
              <w:right w:val="single" w:color="000000" w:sz="4" w:space="0"/>
            </w:tcBorders>
            <w:shd w:val="clear" w:color="auto" w:fill="auto"/>
            <w:vAlign w:val="center"/>
          </w:tcPr>
          <w:p w14:paraId="0DF3B8C4">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□面向市场主体</w:t>
            </w:r>
          </w:p>
        </w:tc>
        <w:tc>
          <w:tcPr>
            <w:tcW w:w="248" w:type="pct"/>
            <w:vMerge w:val="restart"/>
            <w:tcBorders>
              <w:top w:val="single" w:color="000000" w:sz="4" w:space="0"/>
              <w:left w:val="single" w:color="000000" w:sz="4" w:space="0"/>
              <w:right w:val="single" w:color="000000" w:sz="4" w:space="0"/>
            </w:tcBorders>
            <w:shd w:val="clear" w:color="auto" w:fill="auto"/>
            <w:vAlign w:val="center"/>
          </w:tcPr>
          <w:p w14:paraId="291A81A3">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市场主体信息</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BCCD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名称</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8C80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选择理由</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79B7">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是否具有代表性</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B499">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联系人</w:t>
            </w: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07C2">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具体调研过程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58C8">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联系方式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9C73">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备注</w:t>
            </w:r>
          </w:p>
        </w:tc>
      </w:tr>
      <w:tr w14:paraId="5F93C8AD">
        <w:tblPrEx>
          <w:tblCellMar>
            <w:top w:w="0" w:type="dxa"/>
            <w:left w:w="108" w:type="dxa"/>
            <w:bottom w:w="0" w:type="dxa"/>
            <w:right w:w="108" w:type="dxa"/>
          </w:tblCellMar>
        </w:tblPrEx>
        <w:trPr>
          <w:trHeight w:val="410" w:hRule="atLeast"/>
        </w:trPr>
        <w:tc>
          <w:tcPr>
            <w:tcW w:w="213" w:type="pct"/>
            <w:vMerge w:val="continue"/>
            <w:tcBorders>
              <w:left w:val="single" w:color="000000" w:sz="4" w:space="0"/>
              <w:right w:val="single" w:color="000000" w:sz="4" w:space="0"/>
            </w:tcBorders>
            <w:shd w:val="clear" w:color="auto" w:fill="auto"/>
            <w:vAlign w:val="center"/>
          </w:tcPr>
          <w:p w14:paraId="170FB72F">
            <w:pPr>
              <w:widowControl/>
              <w:jc w:val="left"/>
              <w:rPr>
                <w:rFonts w:ascii="宋体" w:hAnsi="宋体" w:eastAsia="宋体" w:cs="宋体"/>
                <w:color w:val="0D0D0D"/>
                <w:sz w:val="24"/>
              </w:rPr>
            </w:pPr>
          </w:p>
        </w:tc>
        <w:tc>
          <w:tcPr>
            <w:tcW w:w="248" w:type="pct"/>
            <w:vMerge w:val="continue"/>
            <w:tcBorders>
              <w:left w:val="single" w:color="000000" w:sz="4" w:space="0"/>
              <w:right w:val="single" w:color="000000" w:sz="4" w:space="0"/>
            </w:tcBorders>
            <w:shd w:val="clear" w:color="auto" w:fill="auto"/>
            <w:vAlign w:val="center"/>
          </w:tcPr>
          <w:p w14:paraId="5716DF8D">
            <w:pPr>
              <w:widowControl/>
              <w:jc w:val="center"/>
              <w:rPr>
                <w:rFonts w:ascii="宋体" w:hAnsi="宋体" w:eastAsia="宋体" w:cs="宋体"/>
                <w:color w:val="0D0D0D"/>
                <w:sz w:val="24"/>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9927">
            <w:pPr>
              <w:widowControl/>
              <w:textAlignment w:val="center"/>
              <w:rPr>
                <w:rFonts w:ascii="宋体" w:hAnsi="宋体" w:eastAsia="宋体" w:cs="宋体"/>
                <w:color w:val="0D0D0D"/>
                <w:sz w:val="24"/>
              </w:rPr>
            </w:pPr>
            <w:r>
              <w:rPr>
                <w:rFonts w:hint="eastAsia" w:ascii="宋体" w:hAnsi="宋体" w:eastAsia="宋体" w:cs="宋体"/>
                <w:color w:val="0D0D0D"/>
                <w:kern w:val="0"/>
                <w:sz w:val="24"/>
                <w:lang w:bidi="ar"/>
              </w:rPr>
              <w:t>调查对象1</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E5796">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F16B">
            <w:pPr>
              <w:widowControl/>
              <w:rPr>
                <w:rFonts w:ascii="宋体" w:hAnsi="宋体" w:eastAsia="宋体" w:cs="宋体"/>
                <w:color w:val="0D0D0D"/>
                <w:sz w:val="24"/>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9307">
            <w:pPr>
              <w:widowControl/>
              <w:jc w:val="center"/>
              <w:rPr>
                <w:rFonts w:ascii="宋体" w:hAnsi="宋体" w:eastAsia="宋体" w:cs="宋体"/>
                <w:color w:val="0D0D0D"/>
                <w:sz w:val="24"/>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9305">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E793C3">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4C64A">
            <w:pPr>
              <w:widowControl/>
              <w:rPr>
                <w:rFonts w:ascii="宋体" w:hAnsi="宋体" w:eastAsia="宋体" w:cs="宋体"/>
                <w:color w:val="000000"/>
                <w:sz w:val="24"/>
              </w:rPr>
            </w:pPr>
          </w:p>
        </w:tc>
      </w:tr>
      <w:tr w14:paraId="08C0D678">
        <w:tblPrEx>
          <w:tblCellMar>
            <w:top w:w="0" w:type="dxa"/>
            <w:left w:w="108" w:type="dxa"/>
            <w:bottom w:w="0" w:type="dxa"/>
            <w:right w:w="108" w:type="dxa"/>
          </w:tblCellMar>
        </w:tblPrEx>
        <w:trPr>
          <w:trHeight w:val="380" w:hRule="atLeast"/>
        </w:trPr>
        <w:tc>
          <w:tcPr>
            <w:tcW w:w="213" w:type="pct"/>
            <w:vMerge w:val="continue"/>
            <w:tcBorders>
              <w:left w:val="single" w:color="000000" w:sz="4" w:space="0"/>
              <w:right w:val="single" w:color="000000" w:sz="4" w:space="0"/>
            </w:tcBorders>
            <w:shd w:val="clear" w:color="auto" w:fill="auto"/>
            <w:vAlign w:val="center"/>
          </w:tcPr>
          <w:p w14:paraId="68F34891">
            <w:pPr>
              <w:widowControl/>
              <w:jc w:val="left"/>
              <w:rPr>
                <w:rFonts w:ascii="宋体" w:hAnsi="宋体" w:eastAsia="宋体" w:cs="宋体"/>
                <w:color w:val="0D0D0D"/>
                <w:sz w:val="24"/>
              </w:rPr>
            </w:pPr>
          </w:p>
        </w:tc>
        <w:tc>
          <w:tcPr>
            <w:tcW w:w="248" w:type="pct"/>
            <w:vMerge w:val="continue"/>
            <w:tcBorders>
              <w:left w:val="single" w:color="000000" w:sz="4" w:space="0"/>
              <w:right w:val="single" w:color="000000" w:sz="4" w:space="0"/>
            </w:tcBorders>
            <w:shd w:val="clear" w:color="auto" w:fill="auto"/>
            <w:vAlign w:val="center"/>
          </w:tcPr>
          <w:p w14:paraId="070A6A76">
            <w:pPr>
              <w:widowControl/>
              <w:jc w:val="center"/>
              <w:rPr>
                <w:rFonts w:ascii="宋体" w:hAnsi="宋体" w:eastAsia="宋体" w:cs="宋体"/>
                <w:color w:val="0D0D0D"/>
                <w:sz w:val="24"/>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0E07">
            <w:pPr>
              <w:widowControl/>
              <w:textAlignment w:val="center"/>
              <w:rPr>
                <w:rFonts w:ascii="宋体" w:hAnsi="宋体" w:eastAsia="宋体" w:cs="宋体"/>
                <w:color w:val="0D0D0D"/>
                <w:sz w:val="24"/>
              </w:rPr>
            </w:pPr>
            <w:r>
              <w:rPr>
                <w:rFonts w:hint="eastAsia" w:ascii="宋体" w:hAnsi="宋体" w:eastAsia="宋体" w:cs="宋体"/>
                <w:color w:val="0D0D0D"/>
                <w:kern w:val="0"/>
                <w:sz w:val="24"/>
                <w:lang w:bidi="ar"/>
              </w:rPr>
              <w:t>调查对象2</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26069">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1F3A">
            <w:pPr>
              <w:widowControl/>
              <w:rPr>
                <w:rFonts w:ascii="宋体" w:hAnsi="宋体" w:eastAsia="宋体" w:cs="宋体"/>
                <w:color w:val="0D0D0D"/>
                <w:sz w:val="24"/>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6AB2">
            <w:pPr>
              <w:widowControl/>
              <w:jc w:val="center"/>
              <w:rPr>
                <w:rFonts w:ascii="宋体" w:hAnsi="宋体" w:eastAsia="宋体" w:cs="宋体"/>
                <w:color w:val="0D0D0D"/>
                <w:sz w:val="24"/>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8A2B">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A2C1C">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7B2DD">
            <w:pPr>
              <w:widowControl/>
              <w:rPr>
                <w:rFonts w:ascii="宋体" w:hAnsi="宋体" w:eastAsia="宋体" w:cs="宋体"/>
                <w:color w:val="000000"/>
                <w:sz w:val="24"/>
              </w:rPr>
            </w:pPr>
          </w:p>
        </w:tc>
      </w:tr>
      <w:tr w14:paraId="03E7FA4C">
        <w:tblPrEx>
          <w:tblCellMar>
            <w:top w:w="0" w:type="dxa"/>
            <w:left w:w="108" w:type="dxa"/>
            <w:bottom w:w="0" w:type="dxa"/>
            <w:right w:w="108" w:type="dxa"/>
          </w:tblCellMar>
        </w:tblPrEx>
        <w:trPr>
          <w:trHeight w:val="359" w:hRule="atLeast"/>
        </w:trPr>
        <w:tc>
          <w:tcPr>
            <w:tcW w:w="213" w:type="pct"/>
            <w:vMerge w:val="continue"/>
            <w:tcBorders>
              <w:left w:val="single" w:color="000000" w:sz="4" w:space="0"/>
              <w:right w:val="single" w:color="000000" w:sz="4" w:space="0"/>
            </w:tcBorders>
            <w:shd w:val="clear" w:color="auto" w:fill="auto"/>
            <w:vAlign w:val="center"/>
          </w:tcPr>
          <w:p w14:paraId="10D2A563">
            <w:pPr>
              <w:widowControl/>
              <w:jc w:val="left"/>
              <w:rPr>
                <w:rFonts w:ascii="宋体" w:hAnsi="宋体" w:eastAsia="宋体" w:cs="宋体"/>
                <w:color w:val="0D0D0D"/>
                <w:sz w:val="24"/>
              </w:rPr>
            </w:pPr>
          </w:p>
        </w:tc>
        <w:tc>
          <w:tcPr>
            <w:tcW w:w="248" w:type="pct"/>
            <w:vMerge w:val="continue"/>
            <w:tcBorders>
              <w:left w:val="single" w:color="000000" w:sz="4" w:space="0"/>
              <w:right w:val="single" w:color="000000" w:sz="4" w:space="0"/>
            </w:tcBorders>
            <w:shd w:val="clear" w:color="auto" w:fill="auto"/>
            <w:vAlign w:val="center"/>
          </w:tcPr>
          <w:p w14:paraId="2E8EEF02">
            <w:pPr>
              <w:widowControl/>
              <w:jc w:val="center"/>
              <w:rPr>
                <w:rFonts w:ascii="宋体" w:hAnsi="宋体" w:eastAsia="宋体" w:cs="宋体"/>
                <w:color w:val="0D0D0D"/>
                <w:sz w:val="24"/>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F0D2">
            <w:pPr>
              <w:widowControl/>
              <w:textAlignment w:val="center"/>
              <w:rPr>
                <w:rFonts w:ascii="宋体" w:hAnsi="宋体" w:eastAsia="宋体" w:cs="宋体"/>
                <w:color w:val="0D0D0D"/>
                <w:sz w:val="24"/>
              </w:rPr>
            </w:pPr>
            <w:r>
              <w:rPr>
                <w:rFonts w:hint="eastAsia" w:ascii="宋体" w:hAnsi="宋体" w:eastAsia="宋体" w:cs="宋体"/>
                <w:color w:val="0D0D0D"/>
                <w:kern w:val="0"/>
                <w:sz w:val="24"/>
                <w:lang w:bidi="ar"/>
              </w:rPr>
              <w:t>调查对象3</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F0A14">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597A3">
            <w:pPr>
              <w:widowControl/>
              <w:rPr>
                <w:rFonts w:ascii="宋体" w:hAnsi="宋体" w:eastAsia="宋体" w:cs="宋体"/>
                <w:color w:val="0D0D0D"/>
                <w:sz w:val="24"/>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766B">
            <w:pPr>
              <w:widowControl/>
              <w:jc w:val="center"/>
              <w:rPr>
                <w:rFonts w:ascii="宋体" w:hAnsi="宋体" w:eastAsia="宋体" w:cs="宋体"/>
                <w:color w:val="0D0D0D"/>
                <w:sz w:val="24"/>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F80">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EE658">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F3217">
            <w:pPr>
              <w:widowControl/>
              <w:rPr>
                <w:rFonts w:ascii="宋体" w:hAnsi="宋体" w:eastAsia="宋体" w:cs="宋体"/>
                <w:color w:val="000000"/>
                <w:sz w:val="24"/>
              </w:rPr>
            </w:pPr>
          </w:p>
        </w:tc>
      </w:tr>
      <w:tr w14:paraId="5A61B863">
        <w:tblPrEx>
          <w:tblCellMar>
            <w:top w:w="0" w:type="dxa"/>
            <w:left w:w="108" w:type="dxa"/>
            <w:bottom w:w="0" w:type="dxa"/>
            <w:right w:w="108" w:type="dxa"/>
          </w:tblCellMar>
        </w:tblPrEx>
        <w:trPr>
          <w:trHeight w:val="380" w:hRule="atLeast"/>
        </w:trPr>
        <w:tc>
          <w:tcPr>
            <w:tcW w:w="213" w:type="pct"/>
            <w:vMerge w:val="continue"/>
            <w:tcBorders>
              <w:left w:val="single" w:color="000000" w:sz="4" w:space="0"/>
              <w:right w:val="single" w:color="000000" w:sz="4" w:space="0"/>
            </w:tcBorders>
            <w:shd w:val="clear" w:color="auto" w:fill="auto"/>
            <w:vAlign w:val="center"/>
          </w:tcPr>
          <w:p w14:paraId="3847D2EA">
            <w:pPr>
              <w:widowControl/>
              <w:jc w:val="left"/>
              <w:rPr>
                <w:rFonts w:ascii="宋体" w:hAnsi="宋体" w:eastAsia="宋体" w:cs="宋体"/>
                <w:color w:val="0D0D0D"/>
                <w:sz w:val="24"/>
              </w:rPr>
            </w:pPr>
          </w:p>
        </w:tc>
        <w:tc>
          <w:tcPr>
            <w:tcW w:w="248" w:type="pct"/>
            <w:vMerge w:val="continue"/>
            <w:tcBorders>
              <w:left w:val="single" w:color="000000" w:sz="4" w:space="0"/>
              <w:right w:val="single" w:color="000000" w:sz="4" w:space="0"/>
            </w:tcBorders>
            <w:shd w:val="clear" w:color="auto" w:fill="auto"/>
            <w:vAlign w:val="center"/>
          </w:tcPr>
          <w:p w14:paraId="7F6422A6">
            <w:pPr>
              <w:widowControl/>
              <w:jc w:val="center"/>
              <w:rPr>
                <w:rFonts w:ascii="宋体" w:hAnsi="宋体" w:eastAsia="宋体" w:cs="宋体"/>
                <w:color w:val="0D0D0D"/>
                <w:sz w:val="24"/>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6840">
            <w:pPr>
              <w:widowControl/>
              <w:textAlignment w:val="center"/>
              <w:rPr>
                <w:rFonts w:ascii="宋体" w:hAnsi="宋体" w:eastAsia="宋体" w:cs="宋体"/>
                <w:color w:val="0D0D0D"/>
                <w:sz w:val="24"/>
              </w:rPr>
            </w:pPr>
            <w:r>
              <w:rPr>
                <w:rFonts w:hint="eastAsia" w:ascii="宋体" w:hAnsi="宋体" w:eastAsia="宋体" w:cs="宋体"/>
                <w:color w:val="0D0D0D"/>
                <w:kern w:val="0"/>
                <w:sz w:val="24"/>
                <w:lang w:bidi="ar"/>
              </w:rPr>
              <w:t>…</w:t>
            </w:r>
          </w:p>
        </w:tc>
        <w:tc>
          <w:tcPr>
            <w:tcW w:w="9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F8C01">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BE74">
            <w:pPr>
              <w:widowControl/>
              <w:rPr>
                <w:rFonts w:ascii="宋体" w:hAnsi="宋体" w:eastAsia="宋体" w:cs="宋体"/>
                <w:color w:val="0D0D0D"/>
                <w:sz w:val="24"/>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A577">
            <w:pPr>
              <w:widowControl/>
              <w:jc w:val="center"/>
              <w:rPr>
                <w:rFonts w:ascii="宋体" w:hAnsi="宋体" w:eastAsia="宋体" w:cs="宋体"/>
                <w:color w:val="0D0D0D"/>
                <w:sz w:val="24"/>
              </w:rPr>
            </w:pPr>
          </w:p>
        </w:tc>
        <w:tc>
          <w:tcPr>
            <w:tcW w:w="6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D3EF">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610AD">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C3282">
            <w:pPr>
              <w:widowControl/>
              <w:rPr>
                <w:rFonts w:ascii="宋体" w:hAnsi="宋体" w:eastAsia="宋体" w:cs="宋体"/>
                <w:color w:val="000000"/>
                <w:sz w:val="24"/>
              </w:rPr>
            </w:pPr>
          </w:p>
        </w:tc>
      </w:tr>
      <w:tr w14:paraId="6F46AA1C">
        <w:tblPrEx>
          <w:tblCellMar>
            <w:top w:w="0" w:type="dxa"/>
            <w:left w:w="108" w:type="dxa"/>
            <w:bottom w:w="0" w:type="dxa"/>
            <w:right w:w="108" w:type="dxa"/>
          </w:tblCellMar>
        </w:tblPrEx>
        <w:trPr>
          <w:trHeight w:val="902" w:hRule="atLeast"/>
        </w:trPr>
        <w:tc>
          <w:tcPr>
            <w:tcW w:w="213" w:type="pct"/>
            <w:vMerge w:val="continue"/>
            <w:tcBorders>
              <w:left w:val="single" w:color="000000" w:sz="4" w:space="0"/>
              <w:right w:val="single" w:color="000000" w:sz="4" w:space="0"/>
            </w:tcBorders>
            <w:shd w:val="clear" w:color="auto" w:fill="auto"/>
            <w:vAlign w:val="center"/>
          </w:tcPr>
          <w:p w14:paraId="46F40CCA">
            <w:pPr>
              <w:widowControl/>
              <w:jc w:val="left"/>
              <w:rPr>
                <w:rFonts w:ascii="宋体" w:hAnsi="宋体" w:eastAsia="宋体" w:cs="宋体"/>
                <w:color w:val="0D0D0D"/>
                <w:sz w:val="24"/>
              </w:rPr>
            </w:pPr>
          </w:p>
        </w:tc>
        <w:tc>
          <w:tcPr>
            <w:tcW w:w="248" w:type="pct"/>
            <w:vMerge w:val="continue"/>
            <w:tcBorders>
              <w:left w:val="single" w:color="000000" w:sz="4" w:space="0"/>
              <w:right w:val="single" w:color="000000" w:sz="4" w:space="0"/>
            </w:tcBorders>
            <w:shd w:val="clear" w:color="auto" w:fill="auto"/>
            <w:vAlign w:val="center"/>
          </w:tcPr>
          <w:p w14:paraId="1435BE33">
            <w:pPr>
              <w:widowControl/>
              <w:jc w:val="left"/>
              <w:rPr>
                <w:rFonts w:ascii="宋体" w:hAnsi="宋体" w:eastAsia="宋体" w:cs="宋体"/>
                <w:color w:val="0D0D0D"/>
                <w:sz w:val="24"/>
              </w:rPr>
            </w:pPr>
          </w:p>
        </w:tc>
        <w:tc>
          <w:tcPr>
            <w:tcW w:w="4265" w:type="pct"/>
            <w:gridSpan w:val="7"/>
            <w:tcBorders>
              <w:top w:val="single" w:color="000000" w:sz="4" w:space="0"/>
              <w:left w:val="single" w:color="000000" w:sz="4" w:space="0"/>
              <w:right w:val="single" w:color="000000" w:sz="4" w:space="0"/>
            </w:tcBorders>
            <w:shd w:val="clear" w:color="auto" w:fill="auto"/>
            <w:vAlign w:val="center"/>
          </w:tcPr>
          <w:p w14:paraId="3E88F3F8">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调研对象不足3个的原因说明：____________________________________</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25B6F">
            <w:pPr>
              <w:widowControl/>
              <w:rPr>
                <w:rFonts w:ascii="宋体" w:hAnsi="宋体" w:eastAsia="宋体" w:cs="宋体"/>
                <w:color w:val="000000"/>
                <w:sz w:val="24"/>
              </w:rPr>
            </w:pPr>
          </w:p>
        </w:tc>
      </w:tr>
      <w:tr w14:paraId="50050510">
        <w:tblPrEx>
          <w:tblCellMar>
            <w:top w:w="0" w:type="dxa"/>
            <w:left w:w="108" w:type="dxa"/>
            <w:bottom w:w="0" w:type="dxa"/>
            <w:right w:w="108" w:type="dxa"/>
          </w:tblCellMar>
        </w:tblPrEx>
        <w:trPr>
          <w:trHeight w:val="799" w:hRule="atLeast"/>
        </w:trPr>
        <w:tc>
          <w:tcPr>
            <w:tcW w:w="213"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CFA04EC">
            <w:pPr>
              <w:widowControl/>
              <w:jc w:val="left"/>
              <w:textAlignment w:val="center"/>
              <w:rPr>
                <w:rFonts w:ascii="宋体" w:hAnsi="宋体" w:eastAsia="宋体" w:cs="宋体"/>
                <w:color w:val="0D0D0D"/>
                <w:sz w:val="24"/>
              </w:rPr>
            </w:pPr>
            <w:r>
              <w:rPr>
                <w:rFonts w:hint="eastAsia" w:ascii="宋体" w:hAnsi="宋体" w:eastAsia="宋体" w:cs="宋体"/>
                <w:color w:val="0D0D0D"/>
                <w:kern w:val="0"/>
                <w:sz w:val="24"/>
                <w:lang w:bidi="ar"/>
              </w:rPr>
              <w:t>□非面向市场主体</w:t>
            </w:r>
          </w:p>
        </w:tc>
        <w:tc>
          <w:tcPr>
            <w:tcW w:w="248" w:type="pct"/>
            <w:vMerge w:val="restart"/>
            <w:tcBorders>
              <w:top w:val="single" w:color="auto" w:sz="4" w:space="0"/>
              <w:left w:val="single" w:color="auto" w:sz="4" w:space="0"/>
              <w:right w:val="single" w:color="auto" w:sz="4" w:space="0"/>
            </w:tcBorders>
            <w:shd w:val="clear" w:color="auto" w:fill="auto"/>
            <w:vAlign w:val="center"/>
          </w:tcPr>
          <w:p w14:paraId="224510CC">
            <w:pPr>
              <w:widowControl/>
              <w:jc w:val="center"/>
              <w:textAlignment w:val="center"/>
              <w:rPr>
                <w:rFonts w:ascii="宋体" w:hAnsi="宋体" w:eastAsia="宋体" w:cs="宋体"/>
                <w:color w:val="0D0D0D"/>
                <w:sz w:val="24"/>
              </w:rPr>
            </w:pPr>
            <w:r>
              <w:rPr>
                <w:rFonts w:hint="eastAsia" w:ascii="宋体" w:hAnsi="宋体" w:eastAsia="宋体" w:cs="宋体"/>
                <w:color w:val="0D0D0D"/>
                <w:sz w:val="24"/>
              </w:rPr>
              <w:t>□聘请咨询/论证专家信息</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2C7FE785">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姓名</w:t>
            </w:r>
          </w:p>
        </w:tc>
        <w:tc>
          <w:tcPr>
            <w:tcW w:w="931"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95BD9A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工作单位</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C6D0">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专业及职称</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E1D9">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具体调研过程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FC1F">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联系方式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E25B">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备注</w:t>
            </w:r>
          </w:p>
        </w:tc>
      </w:tr>
      <w:tr w14:paraId="30ECA6A3">
        <w:tblPrEx>
          <w:tblCellMar>
            <w:top w:w="0" w:type="dxa"/>
            <w:left w:w="108" w:type="dxa"/>
            <w:bottom w:w="0" w:type="dxa"/>
            <w:right w:w="108" w:type="dxa"/>
          </w:tblCellMar>
        </w:tblPrEx>
        <w:trPr>
          <w:trHeight w:val="410"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32E7B0F">
            <w:pPr>
              <w:widowControl/>
              <w:jc w:val="left"/>
              <w:rPr>
                <w:rFonts w:ascii="宋体" w:hAnsi="宋体" w:eastAsia="宋体" w:cs="宋体"/>
                <w:color w:val="0D0D0D"/>
                <w:sz w:val="24"/>
              </w:rPr>
            </w:pPr>
          </w:p>
        </w:tc>
        <w:tc>
          <w:tcPr>
            <w:tcW w:w="248" w:type="pct"/>
            <w:vMerge w:val="continue"/>
            <w:tcBorders>
              <w:left w:val="single" w:color="auto" w:sz="4" w:space="0"/>
              <w:right w:val="single" w:color="auto" w:sz="4" w:space="0"/>
            </w:tcBorders>
            <w:shd w:val="clear" w:color="auto" w:fill="auto"/>
            <w:vAlign w:val="center"/>
          </w:tcPr>
          <w:p w14:paraId="7872DF10">
            <w:pPr>
              <w:widowControl/>
              <w:jc w:val="center"/>
              <w:rPr>
                <w:rFonts w:ascii="宋体" w:hAnsi="宋体" w:eastAsia="宋体" w:cs="宋体"/>
                <w:color w:val="0D0D0D"/>
                <w:sz w:val="24"/>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5CFF8A22">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专家1</w:t>
            </w:r>
          </w:p>
        </w:tc>
        <w:tc>
          <w:tcPr>
            <w:tcW w:w="931"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05961DFA">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0B9A6">
            <w:pPr>
              <w:widowControl/>
              <w:jc w:val="center"/>
              <w:rPr>
                <w:rFonts w:ascii="宋体" w:hAnsi="宋体" w:eastAsia="宋体" w:cs="宋体"/>
                <w:color w:val="000000"/>
                <w:sz w:val="24"/>
              </w:rPr>
            </w:pP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0E69">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C6F02">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377E3">
            <w:pPr>
              <w:widowControl/>
              <w:rPr>
                <w:rFonts w:ascii="宋体" w:hAnsi="宋体" w:eastAsia="宋体" w:cs="宋体"/>
                <w:color w:val="000000"/>
                <w:sz w:val="24"/>
              </w:rPr>
            </w:pPr>
          </w:p>
        </w:tc>
      </w:tr>
      <w:tr w14:paraId="2C2AD9F6">
        <w:tblPrEx>
          <w:tblCellMar>
            <w:top w:w="0" w:type="dxa"/>
            <w:left w:w="108" w:type="dxa"/>
            <w:bottom w:w="0" w:type="dxa"/>
            <w:right w:w="108" w:type="dxa"/>
          </w:tblCellMar>
        </w:tblPrEx>
        <w:trPr>
          <w:trHeight w:val="407"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0B92977">
            <w:pPr>
              <w:widowControl/>
              <w:jc w:val="left"/>
              <w:rPr>
                <w:rFonts w:ascii="宋体" w:hAnsi="宋体" w:eastAsia="宋体" w:cs="宋体"/>
                <w:color w:val="0D0D0D"/>
                <w:sz w:val="24"/>
              </w:rPr>
            </w:pPr>
          </w:p>
        </w:tc>
        <w:tc>
          <w:tcPr>
            <w:tcW w:w="248" w:type="pct"/>
            <w:vMerge w:val="continue"/>
            <w:tcBorders>
              <w:left w:val="single" w:color="auto" w:sz="4" w:space="0"/>
              <w:right w:val="single" w:color="auto" w:sz="4" w:space="0"/>
            </w:tcBorders>
            <w:shd w:val="clear" w:color="auto" w:fill="auto"/>
            <w:vAlign w:val="center"/>
          </w:tcPr>
          <w:p w14:paraId="372E8C3C">
            <w:pPr>
              <w:widowControl/>
              <w:jc w:val="center"/>
              <w:rPr>
                <w:rFonts w:ascii="宋体" w:hAnsi="宋体" w:eastAsia="宋体" w:cs="宋体"/>
                <w:color w:val="0D0D0D"/>
                <w:sz w:val="24"/>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2787101E">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专家2</w:t>
            </w:r>
          </w:p>
        </w:tc>
        <w:tc>
          <w:tcPr>
            <w:tcW w:w="931"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49DC0AE6">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114C">
            <w:pPr>
              <w:widowControl/>
              <w:jc w:val="center"/>
              <w:rPr>
                <w:rFonts w:ascii="宋体" w:hAnsi="宋体" w:eastAsia="宋体" w:cs="宋体"/>
                <w:color w:val="0D0D0D"/>
                <w:sz w:val="24"/>
              </w:rPr>
            </w:pP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FA69C">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16A8A">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76E66">
            <w:pPr>
              <w:widowControl/>
              <w:rPr>
                <w:rFonts w:ascii="宋体" w:hAnsi="宋体" w:eastAsia="宋体" w:cs="宋体"/>
                <w:color w:val="000000"/>
                <w:sz w:val="24"/>
              </w:rPr>
            </w:pPr>
          </w:p>
        </w:tc>
      </w:tr>
      <w:tr w14:paraId="3AB9AD6A">
        <w:tblPrEx>
          <w:tblCellMar>
            <w:top w:w="0" w:type="dxa"/>
            <w:left w:w="108" w:type="dxa"/>
            <w:bottom w:w="0" w:type="dxa"/>
            <w:right w:w="108" w:type="dxa"/>
          </w:tblCellMar>
        </w:tblPrEx>
        <w:trPr>
          <w:trHeight w:val="410"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8D4782F">
            <w:pPr>
              <w:widowControl/>
              <w:jc w:val="left"/>
              <w:rPr>
                <w:rFonts w:ascii="宋体" w:hAnsi="宋体" w:eastAsia="宋体" w:cs="宋体"/>
                <w:color w:val="0D0D0D"/>
                <w:sz w:val="24"/>
              </w:rPr>
            </w:pPr>
          </w:p>
        </w:tc>
        <w:tc>
          <w:tcPr>
            <w:tcW w:w="248" w:type="pct"/>
            <w:vMerge w:val="continue"/>
            <w:tcBorders>
              <w:left w:val="single" w:color="auto" w:sz="4" w:space="0"/>
              <w:right w:val="single" w:color="auto" w:sz="4" w:space="0"/>
            </w:tcBorders>
            <w:shd w:val="clear" w:color="auto" w:fill="auto"/>
            <w:vAlign w:val="center"/>
          </w:tcPr>
          <w:p w14:paraId="514B9A77">
            <w:pPr>
              <w:widowControl/>
              <w:jc w:val="center"/>
              <w:rPr>
                <w:rFonts w:ascii="宋体" w:hAnsi="宋体" w:eastAsia="宋体" w:cs="宋体"/>
                <w:color w:val="0D0D0D"/>
                <w:sz w:val="24"/>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3A15C697">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专家3</w:t>
            </w:r>
          </w:p>
        </w:tc>
        <w:tc>
          <w:tcPr>
            <w:tcW w:w="931"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5488BF8">
            <w:pPr>
              <w:widowControl/>
              <w:jc w:val="center"/>
              <w:rPr>
                <w:rFonts w:ascii="宋体" w:hAnsi="宋体" w:eastAsia="宋体" w:cs="宋体"/>
                <w:color w:val="0D0D0D"/>
                <w:sz w:val="24"/>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8F53">
            <w:pPr>
              <w:widowControl/>
              <w:jc w:val="center"/>
              <w:rPr>
                <w:rFonts w:ascii="宋体" w:hAnsi="宋体" w:eastAsia="宋体" w:cs="宋体"/>
                <w:color w:val="0D0D0D"/>
                <w:sz w:val="24"/>
              </w:rPr>
            </w:pP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C4630">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F81E0">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5053D">
            <w:pPr>
              <w:widowControl/>
              <w:rPr>
                <w:rFonts w:ascii="宋体" w:hAnsi="宋体" w:eastAsia="宋体" w:cs="宋体"/>
                <w:color w:val="000000"/>
                <w:sz w:val="24"/>
              </w:rPr>
            </w:pPr>
          </w:p>
        </w:tc>
      </w:tr>
      <w:tr w14:paraId="08FF9A6A">
        <w:tblPrEx>
          <w:tblCellMar>
            <w:top w:w="0" w:type="dxa"/>
            <w:left w:w="108" w:type="dxa"/>
            <w:bottom w:w="0" w:type="dxa"/>
            <w:right w:w="108" w:type="dxa"/>
          </w:tblCellMar>
        </w:tblPrEx>
        <w:trPr>
          <w:trHeight w:val="2516"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78A1F66">
            <w:pPr>
              <w:widowControl/>
              <w:jc w:val="left"/>
              <w:rPr>
                <w:rFonts w:ascii="宋体" w:hAnsi="宋体" w:eastAsia="宋体" w:cs="宋体"/>
                <w:color w:val="0D0D0D"/>
                <w:sz w:val="24"/>
              </w:rPr>
            </w:pPr>
          </w:p>
        </w:tc>
        <w:tc>
          <w:tcPr>
            <w:tcW w:w="248" w:type="pct"/>
            <w:vMerge w:val="continue"/>
            <w:tcBorders>
              <w:left w:val="single" w:color="auto" w:sz="4" w:space="0"/>
              <w:bottom w:val="single" w:color="auto" w:sz="4" w:space="0"/>
              <w:right w:val="single" w:color="auto" w:sz="4" w:space="0"/>
            </w:tcBorders>
            <w:shd w:val="clear" w:color="auto" w:fill="auto"/>
            <w:vAlign w:val="center"/>
          </w:tcPr>
          <w:p w14:paraId="10041785">
            <w:pPr>
              <w:widowControl/>
              <w:jc w:val="center"/>
              <w:rPr>
                <w:rFonts w:ascii="宋体" w:hAnsi="宋体" w:eastAsia="宋体" w:cs="宋体"/>
                <w:color w:val="0D0D0D"/>
                <w:sz w:val="24"/>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0C0DBC35">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w:t>
            </w:r>
          </w:p>
        </w:tc>
        <w:tc>
          <w:tcPr>
            <w:tcW w:w="931"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55794434">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2E1F">
            <w:pPr>
              <w:widowControl/>
              <w:jc w:val="center"/>
              <w:rPr>
                <w:rFonts w:ascii="宋体" w:hAnsi="宋体" w:eastAsia="宋体" w:cs="宋体"/>
                <w:color w:val="0D0D0D"/>
                <w:sz w:val="24"/>
              </w:rPr>
            </w:pP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96B5E">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9A705">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DAB69">
            <w:pPr>
              <w:widowControl/>
              <w:rPr>
                <w:rFonts w:ascii="宋体" w:hAnsi="宋体" w:eastAsia="宋体" w:cs="宋体"/>
                <w:color w:val="000000"/>
                <w:sz w:val="24"/>
              </w:rPr>
            </w:pPr>
          </w:p>
        </w:tc>
      </w:tr>
      <w:tr w14:paraId="3CCF56FD">
        <w:tblPrEx>
          <w:tblCellMar>
            <w:top w:w="0" w:type="dxa"/>
            <w:left w:w="108" w:type="dxa"/>
            <w:bottom w:w="0" w:type="dxa"/>
            <w:right w:w="108" w:type="dxa"/>
          </w:tblCellMar>
        </w:tblPrEx>
        <w:trPr>
          <w:trHeight w:val="799"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1A5619">
            <w:pPr>
              <w:widowControl/>
              <w:jc w:val="left"/>
              <w:rPr>
                <w:rFonts w:ascii="宋体" w:hAnsi="宋体" w:eastAsia="宋体" w:cs="宋体"/>
                <w:color w:val="0D0D0D"/>
                <w:sz w:val="24"/>
              </w:rPr>
            </w:pPr>
          </w:p>
        </w:tc>
        <w:tc>
          <w:tcPr>
            <w:tcW w:w="248" w:type="pct"/>
            <w:vMerge w:val="restart"/>
            <w:tcBorders>
              <w:top w:val="single" w:color="auto" w:sz="4" w:space="0"/>
              <w:left w:val="single" w:color="auto" w:sz="4" w:space="0"/>
              <w:right w:val="single" w:color="auto" w:sz="4" w:space="0"/>
            </w:tcBorders>
            <w:shd w:val="clear" w:color="auto" w:fill="auto"/>
            <w:vAlign w:val="center"/>
          </w:tcPr>
          <w:p w14:paraId="7376FECD">
            <w:pPr>
              <w:widowControl/>
              <w:jc w:val="center"/>
              <w:textAlignment w:val="center"/>
              <w:rPr>
                <w:rFonts w:ascii="宋体" w:hAnsi="宋体" w:eastAsia="宋体" w:cs="宋体"/>
                <w:color w:val="0D0D0D"/>
                <w:sz w:val="24"/>
              </w:rPr>
            </w:pPr>
            <w:r>
              <w:rPr>
                <w:rFonts w:hint="eastAsia" w:ascii="宋体" w:hAnsi="宋体" w:eastAsia="宋体" w:cs="宋体"/>
                <w:color w:val="0D0D0D"/>
                <w:sz w:val="24"/>
              </w:rPr>
              <w:t>□专业咨询机构</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193C408C">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名称</w:t>
            </w:r>
          </w:p>
        </w:tc>
        <w:tc>
          <w:tcPr>
            <w:tcW w:w="1623"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7E03A7C0">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相关资质证书</w:t>
            </w: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FC5E">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具体调研过程</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F69C">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联系方式</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5068">
            <w:pPr>
              <w:widowControl/>
              <w:jc w:val="center"/>
              <w:textAlignment w:val="center"/>
              <w:rPr>
                <w:rFonts w:ascii="宋体" w:hAnsi="宋体" w:eastAsia="宋体" w:cs="宋体"/>
                <w:color w:val="0D0D0D"/>
                <w:sz w:val="24"/>
              </w:rPr>
            </w:pPr>
            <w:r>
              <w:rPr>
                <w:rFonts w:hint="eastAsia" w:ascii="宋体" w:hAnsi="宋体" w:eastAsia="宋体" w:cs="宋体"/>
                <w:color w:val="0D0D0D"/>
                <w:kern w:val="0"/>
                <w:sz w:val="24"/>
                <w:lang w:bidi="ar"/>
              </w:rPr>
              <w:t>备注</w:t>
            </w:r>
          </w:p>
        </w:tc>
      </w:tr>
      <w:tr w14:paraId="6D896A3D">
        <w:tblPrEx>
          <w:tblCellMar>
            <w:top w:w="0" w:type="dxa"/>
            <w:left w:w="108" w:type="dxa"/>
            <w:bottom w:w="0" w:type="dxa"/>
            <w:right w:w="108" w:type="dxa"/>
          </w:tblCellMar>
        </w:tblPrEx>
        <w:trPr>
          <w:trHeight w:val="1720" w:hRule="atLeast"/>
        </w:trPr>
        <w:tc>
          <w:tcPr>
            <w:tcW w:w="21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8E0E208">
            <w:pPr>
              <w:widowControl/>
              <w:jc w:val="left"/>
              <w:rPr>
                <w:rFonts w:ascii="宋体" w:hAnsi="宋体" w:eastAsia="宋体" w:cs="宋体"/>
                <w:color w:val="0D0D0D"/>
                <w:sz w:val="24"/>
              </w:rPr>
            </w:pPr>
          </w:p>
        </w:tc>
        <w:tc>
          <w:tcPr>
            <w:tcW w:w="248" w:type="pct"/>
            <w:vMerge w:val="continue"/>
            <w:tcBorders>
              <w:left w:val="single" w:color="auto" w:sz="4" w:space="0"/>
              <w:bottom w:val="single" w:color="auto" w:sz="4" w:space="0"/>
              <w:right w:val="single" w:color="auto" w:sz="4" w:space="0"/>
            </w:tcBorders>
            <w:shd w:val="clear" w:color="auto" w:fill="auto"/>
            <w:vAlign w:val="center"/>
          </w:tcPr>
          <w:p w14:paraId="35A37AFB">
            <w:pPr>
              <w:widowControl/>
              <w:jc w:val="center"/>
              <w:rPr>
                <w:rFonts w:ascii="宋体" w:hAnsi="宋体" w:eastAsia="宋体" w:cs="宋体"/>
                <w:color w:val="0D0D0D"/>
                <w:sz w:val="24"/>
              </w:rPr>
            </w:pP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14:paraId="71966C52">
            <w:pPr>
              <w:widowControl/>
              <w:rPr>
                <w:rFonts w:ascii="宋体" w:hAnsi="宋体" w:eastAsia="宋体" w:cs="宋体"/>
                <w:color w:val="0D0D0D"/>
                <w:sz w:val="24"/>
              </w:rPr>
            </w:pPr>
          </w:p>
        </w:tc>
        <w:tc>
          <w:tcPr>
            <w:tcW w:w="1623" w:type="pct"/>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7E36EE7D">
            <w:pPr>
              <w:widowControl/>
              <w:rPr>
                <w:rFonts w:ascii="宋体" w:hAnsi="宋体" w:eastAsia="宋体" w:cs="宋体"/>
                <w:color w:val="0D0D0D"/>
                <w:sz w:val="24"/>
              </w:rPr>
            </w:pPr>
          </w:p>
        </w:tc>
        <w:tc>
          <w:tcPr>
            <w:tcW w:w="11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53B0">
            <w:pPr>
              <w:widowControl/>
              <w:jc w:val="center"/>
              <w:rPr>
                <w:rFonts w:ascii="宋体" w:hAnsi="宋体" w:eastAsia="宋体" w:cs="宋体"/>
                <w:color w:val="0D0D0D"/>
                <w:sz w:val="24"/>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0F13B">
            <w:pPr>
              <w:widowControl/>
              <w:rPr>
                <w:rFonts w:ascii="宋体" w:hAnsi="宋体" w:eastAsia="宋体" w:cs="宋体"/>
                <w:color w:val="000000"/>
                <w:sz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6EF6C">
            <w:pPr>
              <w:widowControl/>
              <w:rPr>
                <w:rFonts w:ascii="宋体" w:hAnsi="宋体" w:eastAsia="宋体" w:cs="宋体"/>
                <w:color w:val="000000"/>
                <w:sz w:val="24"/>
              </w:rPr>
            </w:pPr>
          </w:p>
        </w:tc>
      </w:tr>
    </w:tbl>
    <w:p w14:paraId="4BE7849C"/>
    <w:tbl>
      <w:tblPr>
        <w:tblStyle w:val="4"/>
        <w:tblW w:w="5000" w:type="pct"/>
        <w:tblInd w:w="0" w:type="dxa"/>
        <w:tblLayout w:type="autofit"/>
        <w:tblCellMar>
          <w:top w:w="0" w:type="dxa"/>
          <w:left w:w="108" w:type="dxa"/>
          <w:bottom w:w="0" w:type="dxa"/>
          <w:right w:w="108" w:type="dxa"/>
        </w:tblCellMar>
      </w:tblPr>
      <w:tblGrid>
        <w:gridCol w:w="1340"/>
        <w:gridCol w:w="1028"/>
        <w:gridCol w:w="1352"/>
        <w:gridCol w:w="1536"/>
        <w:gridCol w:w="1079"/>
        <w:gridCol w:w="1040"/>
        <w:gridCol w:w="105"/>
        <w:gridCol w:w="566"/>
        <w:gridCol w:w="957"/>
        <w:gridCol w:w="1679"/>
      </w:tblGrid>
      <w:tr w14:paraId="43F1FBFB">
        <w:tblPrEx>
          <w:tblCellMar>
            <w:top w:w="0" w:type="dxa"/>
            <w:left w:w="108" w:type="dxa"/>
            <w:bottom w:w="0" w:type="dxa"/>
            <w:right w:w="108" w:type="dxa"/>
          </w:tblCellMar>
        </w:tblPrEx>
        <w:trPr>
          <w:trHeight w:val="920" w:hRule="atLeast"/>
        </w:trPr>
        <w:tc>
          <w:tcPr>
            <w:tcW w:w="5000" w:type="pct"/>
            <w:gridSpan w:val="10"/>
            <w:tcBorders>
              <w:top w:val="nil"/>
              <w:left w:val="nil"/>
              <w:bottom w:val="nil"/>
              <w:right w:val="nil"/>
            </w:tcBorders>
            <w:shd w:val="clear" w:color="auto" w:fill="auto"/>
            <w:vAlign w:val="center"/>
          </w:tcPr>
          <w:p w14:paraId="7B680693">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调查情况</w:t>
            </w:r>
          </w:p>
        </w:tc>
      </w:tr>
      <w:tr w14:paraId="64551B90">
        <w:tblPrEx>
          <w:tblCellMar>
            <w:top w:w="0" w:type="dxa"/>
            <w:left w:w="108" w:type="dxa"/>
            <w:bottom w:w="0" w:type="dxa"/>
            <w:right w:w="108" w:type="dxa"/>
          </w:tblCellMar>
        </w:tblPrEx>
        <w:trPr>
          <w:trHeight w:val="1280" w:hRule="atLeast"/>
        </w:trPr>
        <w:tc>
          <w:tcPr>
            <w:tcW w:w="5000" w:type="pct"/>
            <w:gridSpan w:val="10"/>
            <w:tcBorders>
              <w:top w:val="nil"/>
              <w:left w:val="nil"/>
              <w:bottom w:val="nil"/>
              <w:right w:val="nil"/>
            </w:tcBorders>
            <w:shd w:val="clear" w:color="auto" w:fill="auto"/>
            <w:vAlign w:val="center"/>
          </w:tcPr>
          <w:p w14:paraId="2B5C0516">
            <w:pPr>
              <w:widowControl/>
              <w:jc w:val="left"/>
              <w:textAlignment w:val="center"/>
              <w:rPr>
                <w:rFonts w:ascii="仿宋" w:hAnsi="仿宋" w:eastAsia="仿宋" w:cs="仿宋"/>
                <w:b/>
                <w:bCs/>
                <w:color w:val="FF0000"/>
                <w:sz w:val="24"/>
              </w:rPr>
            </w:pPr>
            <w:r>
              <w:rPr>
                <w:rFonts w:hint="eastAsia" w:ascii="仿宋" w:hAnsi="仿宋" w:eastAsia="仿宋" w:cs="仿宋"/>
                <w:b/>
                <w:bCs/>
                <w:color w:val="FF0000"/>
                <w:kern w:val="0"/>
                <w:sz w:val="24"/>
                <w:lang w:bidi="ar"/>
              </w:rPr>
              <w:t>填写须知：通过对本项目采购标的技术、服务、商务等需求调查，需了解相关产业发展、市场供给、同类采购项目历史成交信息，可能涉及的运行维护、升级更新、备品备件、耗材等后续采购，以及其他相关情况。请在此处重点阐述</w:t>
            </w:r>
          </w:p>
        </w:tc>
      </w:tr>
      <w:tr w14:paraId="0DFD910A">
        <w:tblPrEx>
          <w:tblCellMar>
            <w:top w:w="0" w:type="dxa"/>
            <w:left w:w="108" w:type="dxa"/>
            <w:bottom w:w="0" w:type="dxa"/>
            <w:right w:w="108" w:type="dxa"/>
          </w:tblCellMar>
        </w:tblPrEx>
        <w:trPr>
          <w:trHeight w:val="118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3108">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相关产业发展</w:t>
            </w:r>
          </w:p>
        </w:tc>
        <w:tc>
          <w:tcPr>
            <w:tcW w:w="43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7762B0">
            <w:pPr>
              <w:widowControl/>
              <w:jc w:val="left"/>
              <w:textAlignment w:val="center"/>
              <w:rPr>
                <w:rFonts w:ascii="仿宋" w:hAnsi="仿宋" w:eastAsia="仿宋" w:cs="仿宋"/>
                <w:b/>
                <w:bCs/>
                <w:color w:val="FF0000"/>
                <w:sz w:val="24"/>
              </w:rPr>
            </w:pPr>
            <w:r>
              <w:rPr>
                <w:rFonts w:hint="eastAsia" w:ascii="仿宋" w:hAnsi="仿宋" w:eastAsia="仿宋" w:cs="仿宋"/>
                <w:b/>
                <w:bCs/>
                <w:color w:val="FF0000"/>
                <w:kern w:val="0"/>
                <w:sz w:val="24"/>
                <w:lang w:bidi="ar"/>
              </w:rPr>
              <w:t>【行业成熟度等】</w:t>
            </w:r>
          </w:p>
        </w:tc>
      </w:tr>
      <w:tr w14:paraId="6CC29DEF">
        <w:tblPrEx>
          <w:tblCellMar>
            <w:top w:w="0" w:type="dxa"/>
            <w:left w:w="108" w:type="dxa"/>
            <w:bottom w:w="0" w:type="dxa"/>
            <w:right w:w="108" w:type="dxa"/>
          </w:tblCellMar>
        </w:tblPrEx>
        <w:trPr>
          <w:trHeight w:val="9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07DE">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市场供给</w:t>
            </w:r>
          </w:p>
        </w:tc>
        <w:tc>
          <w:tcPr>
            <w:tcW w:w="43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09D96B">
            <w:pPr>
              <w:widowControl/>
              <w:jc w:val="left"/>
              <w:textAlignment w:val="center"/>
              <w:rPr>
                <w:rFonts w:ascii="仿宋" w:hAnsi="仿宋" w:eastAsia="仿宋" w:cs="仿宋"/>
                <w:b/>
                <w:bCs/>
                <w:color w:val="FF0000"/>
                <w:sz w:val="24"/>
              </w:rPr>
            </w:pPr>
            <w:r>
              <w:rPr>
                <w:rFonts w:hint="eastAsia" w:ascii="仿宋" w:hAnsi="仿宋" w:eastAsia="仿宋" w:cs="仿宋"/>
                <w:b/>
                <w:bCs/>
                <w:color w:val="FF0000"/>
                <w:kern w:val="0"/>
                <w:sz w:val="24"/>
                <w:lang w:bidi="ar"/>
              </w:rPr>
              <w:t>【潜在主要供应商（竞争充分还是潜在供应商较少），分布区域，当期价格情况，影响产品服务价格的其他因素如原材料供给、生产成本、人工成本、新技术、物流、疫情等，采购进口产品的必要性（进口产品论证）】</w:t>
            </w:r>
          </w:p>
        </w:tc>
      </w:tr>
      <w:tr w14:paraId="00663235">
        <w:tblPrEx>
          <w:tblCellMar>
            <w:top w:w="0" w:type="dxa"/>
            <w:left w:w="108" w:type="dxa"/>
            <w:bottom w:w="0" w:type="dxa"/>
            <w:right w:w="108" w:type="dxa"/>
          </w:tblCellMar>
        </w:tblPrEx>
        <w:trPr>
          <w:trHeight w:val="9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A7E9">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同类采购项目历史成交信息</w:t>
            </w:r>
          </w:p>
        </w:tc>
        <w:tc>
          <w:tcPr>
            <w:tcW w:w="43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D24580">
            <w:pPr>
              <w:widowControl/>
              <w:jc w:val="left"/>
              <w:textAlignment w:val="center"/>
              <w:rPr>
                <w:rFonts w:ascii="仿宋" w:hAnsi="仿宋" w:eastAsia="仿宋" w:cs="仿宋"/>
                <w:b/>
                <w:bCs/>
                <w:color w:val="FF0000"/>
                <w:sz w:val="24"/>
              </w:rPr>
            </w:pPr>
            <w:r>
              <w:rPr>
                <w:rFonts w:hint="eastAsia" w:ascii="仿宋" w:hAnsi="仿宋" w:eastAsia="仿宋" w:cs="仿宋"/>
                <w:b/>
                <w:bCs/>
                <w:color w:val="FF0000"/>
                <w:kern w:val="0"/>
                <w:sz w:val="24"/>
                <w:lang w:bidi="ar"/>
              </w:rPr>
              <w:t>【年份、规模、金额、工期、供需方】</w:t>
            </w:r>
          </w:p>
        </w:tc>
      </w:tr>
      <w:tr w14:paraId="3CC1332B">
        <w:tblPrEx>
          <w:tblCellMar>
            <w:top w:w="0" w:type="dxa"/>
            <w:left w:w="108" w:type="dxa"/>
            <w:bottom w:w="0" w:type="dxa"/>
            <w:right w:w="108" w:type="dxa"/>
          </w:tblCellMar>
        </w:tblPrEx>
        <w:trPr>
          <w:trHeight w:val="21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05AD">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可能涉及的运行维护、升级更新、备品备件、耗材等后续采购</w:t>
            </w:r>
          </w:p>
        </w:tc>
        <w:tc>
          <w:tcPr>
            <w:tcW w:w="43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AFD639">
            <w:pPr>
              <w:jc w:val="center"/>
              <w:rPr>
                <w:rFonts w:ascii="仿宋" w:hAnsi="仿宋" w:eastAsia="仿宋" w:cs="仿宋"/>
                <w:color w:val="FF0000"/>
                <w:sz w:val="24"/>
              </w:rPr>
            </w:pPr>
          </w:p>
        </w:tc>
      </w:tr>
      <w:tr w14:paraId="75DA776D">
        <w:tblPrEx>
          <w:tblCellMar>
            <w:top w:w="0" w:type="dxa"/>
            <w:left w:w="108" w:type="dxa"/>
            <w:bottom w:w="0" w:type="dxa"/>
            <w:right w:w="108" w:type="dxa"/>
          </w:tblCellMar>
        </w:tblPrEx>
        <w:trPr>
          <w:trHeight w:val="29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AE0F">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其他相关情况，采购过程和合同履行过程中的风险分析，处置措施和替代方案</w:t>
            </w:r>
          </w:p>
        </w:tc>
        <w:tc>
          <w:tcPr>
            <w:tcW w:w="43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28F12D">
            <w:pPr>
              <w:widowControl/>
              <w:jc w:val="left"/>
              <w:textAlignment w:val="center"/>
              <w:rPr>
                <w:rFonts w:ascii="仿宋" w:hAnsi="仿宋" w:eastAsia="仿宋" w:cs="仿宋"/>
                <w:b/>
                <w:bCs/>
                <w:color w:val="FF0000"/>
                <w:sz w:val="24"/>
              </w:rPr>
            </w:pPr>
            <w:r>
              <w:rPr>
                <w:rFonts w:hint="eastAsia" w:ascii="仿宋" w:hAnsi="仿宋" w:eastAsia="仿宋" w:cs="仿宋"/>
                <w:b/>
                <w:bCs/>
                <w:color w:val="FF0000"/>
                <w:kern w:val="0"/>
                <w:sz w:val="24"/>
                <w:lang w:bidi="ar"/>
              </w:rPr>
              <w:t>【可能影响供应商报价和项目实施风险的因素，库存、市场价格变动、政策原因、设计实施等各方配合、工期】【要研究采购过程和合同履行过程中的风险，判断风险发生的环节、可能性、影响程度和管控责任，提出有针对性的处置措施和替代方案。采购过程和合同履行过程中的风险包括国家政策变化、实施环境变化、重大技术变化、预算项目调整、因质疑投诉影响采购进度、采购失败、不按规定签订或者履行合同、出现损害国家利益和社会公共利益情形等】</w:t>
            </w:r>
          </w:p>
        </w:tc>
      </w:tr>
      <w:tr w14:paraId="79BCDAC2">
        <w:tblPrEx>
          <w:tblCellMar>
            <w:top w:w="0" w:type="dxa"/>
            <w:left w:w="108" w:type="dxa"/>
            <w:bottom w:w="0" w:type="dxa"/>
            <w:right w:w="108" w:type="dxa"/>
          </w:tblCellMar>
        </w:tblPrEx>
        <w:trPr>
          <w:trHeight w:val="848" w:hRule="atLeast"/>
        </w:trPr>
        <w:tc>
          <w:tcPr>
            <w:tcW w:w="627" w:type="pct"/>
            <w:vMerge w:val="restart"/>
            <w:tcBorders>
              <w:top w:val="nil"/>
              <w:left w:val="single" w:color="000000" w:sz="4" w:space="0"/>
              <w:bottom w:val="single" w:color="000000" w:sz="4" w:space="0"/>
              <w:right w:val="nil"/>
            </w:tcBorders>
            <w:shd w:val="clear" w:color="auto" w:fill="auto"/>
            <w:vAlign w:val="center"/>
          </w:tcPr>
          <w:p w14:paraId="5319F87E">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建议采用的采购方式</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2ADE8">
            <w:pPr>
              <w:widowControl/>
              <w:jc w:val="left"/>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□公开招标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AD94">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□综合评分法</w:t>
            </w:r>
          </w:p>
        </w:tc>
        <w:tc>
          <w:tcPr>
            <w:tcW w:w="1760" w:type="pct"/>
            <w:gridSpan w:val="4"/>
            <w:vMerge w:val="restart"/>
            <w:tcBorders>
              <w:top w:val="nil"/>
              <w:left w:val="nil"/>
              <w:bottom w:val="nil"/>
              <w:right w:val="nil"/>
            </w:tcBorders>
            <w:shd w:val="clear" w:color="auto" w:fill="auto"/>
          </w:tcPr>
          <w:p w14:paraId="7EA0EDE3">
            <w:pPr>
              <w:widowControl/>
              <w:jc w:val="left"/>
              <w:textAlignment w:val="top"/>
              <w:rPr>
                <w:rFonts w:ascii="仿宋" w:hAnsi="仿宋" w:eastAsia="仿宋" w:cs="仿宋"/>
                <w:color w:val="000000"/>
                <w:sz w:val="24"/>
              </w:rPr>
            </w:pPr>
            <w:r>
              <w:rPr>
                <w:rStyle w:val="13"/>
                <w:rFonts w:hint="default"/>
                <w:lang w:bidi="ar"/>
              </w:rPr>
              <w:t>是否面向中小企业采购</w:t>
            </w:r>
            <w:r>
              <w:rPr>
                <w:rStyle w:val="13"/>
                <w:rFonts w:hint="default"/>
                <w:lang w:bidi="ar"/>
              </w:rPr>
              <w:br w:type="textWrapping"/>
            </w:r>
            <w:r>
              <w:rPr>
                <w:rStyle w:val="14"/>
                <w:rFonts w:ascii="仿宋" w:hAnsi="仿宋" w:eastAsia="仿宋"/>
                <w:lang w:bidi="ar"/>
              </w:rPr>
              <w:t>若满足《政府采购促进中小企业发展管理办法》（财库 ﹝2020﹞46 号）第七条和第八条相关表述，采购人应当专门面向中小企业采购：</w:t>
            </w:r>
            <w:r>
              <w:rPr>
                <w:rStyle w:val="14"/>
                <w:rFonts w:ascii="仿宋" w:hAnsi="仿宋" w:eastAsia="仿宋"/>
                <w:lang w:bidi="ar"/>
              </w:rPr>
              <w:br w:type="textWrapping"/>
            </w:r>
            <w:r>
              <w:rPr>
                <w:rStyle w:val="14"/>
                <w:rFonts w:ascii="仿宋" w:hAnsi="仿宋" w:eastAsia="仿宋"/>
                <w:lang w:bidi="ar"/>
              </w:rPr>
              <w:t>第七条 采购限额标准以上，200 万元以下的货物和服务采购项目、400 万元以下的工程采购项目，适宜由中小企业提供的，采购人应当专门面向中小企业采购。</w:t>
            </w:r>
            <w:r>
              <w:rPr>
                <w:rStyle w:val="14"/>
                <w:rFonts w:ascii="仿宋" w:hAnsi="仿宋" w:eastAsia="仿宋"/>
                <w:lang w:bidi="ar"/>
              </w:rPr>
              <w:br w:type="textWrapping"/>
            </w:r>
            <w:r>
              <w:rPr>
                <w:rStyle w:val="14"/>
                <w:rFonts w:ascii="仿宋" w:hAnsi="仿宋" w:eastAsia="仿宋"/>
                <w:lang w:bidi="ar"/>
              </w:rPr>
              <w:t>第八条 超过200 万元的货物和服务采购项目、超过400 万元的工程采购项目中适宜由中小企业提供的，预留该部分采购项目预算总额的30%以上专门面向中小企业采购，其中预留给小微企业的比例不低于60%。预留份额通过下列措施进行：</w:t>
            </w:r>
            <w:r>
              <w:rPr>
                <w:rStyle w:val="14"/>
                <w:rFonts w:ascii="仿宋" w:hAnsi="仿宋" w:eastAsia="仿宋"/>
                <w:lang w:bidi="ar"/>
              </w:rPr>
              <w:br w:type="textWrapping"/>
            </w:r>
            <w:r>
              <w:rPr>
                <w:rStyle w:val="14"/>
                <w:rFonts w:ascii="仿宋" w:hAnsi="仿宋" w:eastAsia="仿宋"/>
                <w:lang w:bidi="ar"/>
              </w:rPr>
              <w:t>（一）将采购项目整体或者设置采购包专门面向中小企业采购；</w:t>
            </w:r>
            <w:r>
              <w:rPr>
                <w:rStyle w:val="14"/>
                <w:rFonts w:ascii="仿宋" w:hAnsi="仿宋" w:eastAsia="仿宋"/>
                <w:lang w:bidi="ar"/>
              </w:rPr>
              <w:br w:type="textWrapping"/>
            </w:r>
            <w:r>
              <w:rPr>
                <w:rStyle w:val="14"/>
                <w:rFonts w:ascii="仿宋" w:hAnsi="仿宋" w:eastAsia="仿宋"/>
                <w:lang w:bidi="ar"/>
              </w:rPr>
              <w:t>（二）要求供应商以联合体形式参加采购活动，且联合体中中小企业承担的部分达到一定比例；</w:t>
            </w:r>
            <w:r>
              <w:rPr>
                <w:rStyle w:val="14"/>
                <w:rFonts w:ascii="仿宋" w:hAnsi="仿宋" w:eastAsia="仿宋"/>
                <w:lang w:bidi="ar"/>
              </w:rPr>
              <w:br w:type="textWrapping"/>
            </w:r>
            <w:r>
              <w:rPr>
                <w:rStyle w:val="14"/>
                <w:rFonts w:ascii="仿宋" w:hAnsi="仿宋" w:eastAsia="仿宋"/>
                <w:lang w:bidi="ar"/>
              </w:rPr>
              <w:t>（三）要求获得采购合同的供应商将采购项目中的一定比例分包给一家或者多家中小企业。</w:t>
            </w:r>
            <w:r>
              <w:rPr>
                <w:rStyle w:val="14"/>
                <w:rFonts w:ascii="仿宋" w:hAnsi="仿宋" w:eastAsia="仿宋"/>
                <w:lang w:bidi="ar"/>
              </w:rPr>
              <w:br w:type="textWrapping"/>
            </w:r>
            <w:r>
              <w:rPr>
                <w:rStyle w:val="14"/>
                <w:rFonts w:ascii="仿宋" w:hAnsi="仿宋" w:eastAsia="仿宋"/>
                <w:lang w:bidi="ar"/>
              </w:rPr>
              <w:t>组成联合体或者接受分包合同的中小企业与联合体内其他企业、分包企业之间不得存在直接控股、管理关系。</w:t>
            </w:r>
          </w:p>
        </w:tc>
        <w:tc>
          <w:tcPr>
            <w:tcW w:w="1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58EB6">
            <w:pPr>
              <w:rPr>
                <w:rFonts w:ascii="仿宋" w:hAnsi="仿宋" w:eastAsia="仿宋" w:cs="仿宋"/>
                <w:color w:val="0D0D0D"/>
                <w:sz w:val="24"/>
              </w:rPr>
            </w:pPr>
            <w:r>
              <w:rPr>
                <w:rFonts w:hint="eastAsia" w:ascii="仿宋" w:hAnsi="仿宋" w:eastAsia="仿宋" w:cs="仿宋"/>
                <w:color w:val="0D0D0D"/>
                <w:kern w:val="0"/>
                <w:sz w:val="24"/>
                <w:lang w:bidi="ar"/>
              </w:rPr>
              <w:t xml:space="preserve">□是   </w:t>
            </w:r>
          </w:p>
        </w:tc>
      </w:tr>
      <w:tr w14:paraId="2EA9F53F">
        <w:tblPrEx>
          <w:tblCellMar>
            <w:top w:w="0" w:type="dxa"/>
            <w:left w:w="108" w:type="dxa"/>
            <w:bottom w:w="0" w:type="dxa"/>
            <w:right w:w="108" w:type="dxa"/>
          </w:tblCellMar>
        </w:tblPrEx>
        <w:trPr>
          <w:trHeight w:val="720"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0ED73973">
            <w:pPr>
              <w:jc w:val="center"/>
              <w:rPr>
                <w:rFonts w:ascii="仿宋" w:hAnsi="仿宋" w:eastAsia="仿宋" w:cs="仿宋"/>
                <w:b/>
                <w:bCs/>
                <w:color w:val="0D0D0D"/>
                <w:sz w:val="24"/>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834E">
            <w:pPr>
              <w:jc w:val="left"/>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6498">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□最低评标价法</w:t>
            </w:r>
          </w:p>
        </w:tc>
        <w:tc>
          <w:tcPr>
            <w:tcW w:w="1760" w:type="pct"/>
            <w:gridSpan w:val="4"/>
            <w:vMerge w:val="continue"/>
            <w:tcBorders>
              <w:top w:val="nil"/>
              <w:left w:val="nil"/>
              <w:bottom w:val="nil"/>
              <w:right w:val="nil"/>
            </w:tcBorders>
            <w:shd w:val="clear" w:color="auto" w:fill="auto"/>
          </w:tcPr>
          <w:p w14:paraId="47B2DD54">
            <w:pPr>
              <w:jc w:val="left"/>
              <w:rPr>
                <w:rFonts w:ascii="仿宋" w:hAnsi="仿宋" w:eastAsia="仿宋" w:cs="仿宋"/>
                <w:color w:val="000000"/>
                <w:sz w:val="24"/>
              </w:rPr>
            </w:pPr>
          </w:p>
        </w:tc>
        <w:tc>
          <w:tcPr>
            <w:tcW w:w="265" w:type="pct"/>
            <w:vMerge w:val="restart"/>
            <w:tcBorders>
              <w:top w:val="single" w:color="000000" w:sz="4" w:space="0"/>
              <w:left w:val="single" w:color="000000" w:sz="4" w:space="0"/>
              <w:bottom w:val="single" w:color="000000" w:sz="4" w:space="0"/>
              <w:right w:val="nil"/>
            </w:tcBorders>
            <w:shd w:val="clear" w:color="auto" w:fill="auto"/>
            <w:vAlign w:val="center"/>
          </w:tcPr>
          <w:p w14:paraId="770C2EA9">
            <w:pPr>
              <w:widowControl/>
              <w:jc w:val="center"/>
              <w:textAlignment w:val="center"/>
              <w:rPr>
                <w:rFonts w:ascii="仿宋" w:hAnsi="仿宋" w:eastAsia="仿宋" w:cs="仿宋"/>
                <w:color w:val="0D0D0D"/>
                <w:sz w:val="24"/>
              </w:rPr>
            </w:pPr>
            <w:r>
              <w:rPr>
                <w:rFonts w:hint="eastAsia" w:ascii="仿宋" w:hAnsi="仿宋" w:eastAsia="仿宋" w:cs="仿宋"/>
                <w:color w:val="0D0D0D"/>
                <w:kern w:val="0"/>
                <w:sz w:val="24"/>
                <w:lang w:bidi="ar"/>
              </w:rPr>
              <w:t>□否</w:t>
            </w:r>
          </w:p>
        </w:tc>
        <w:tc>
          <w:tcPr>
            <w:tcW w:w="12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9344">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□法律法规和国家有关政策明确规定优先或者应当面向事业单位、社会组织等非企业主体采购的</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□因确需使用不可替代的专利、专有技术，基础设施限制，或者提供特定公共服务等原因，只能从中小企业之外的供应商处采购的</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□预留采购份额无法确保充分供应、充分竞争，或者存在可能影响政府采购目标实现的情形</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□项目之前在面向中小企业采购时因符合资格条件的中小企业数量不足3家中止采购活动后重新组织的</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□省级以上人民政府财政部门规定的其他情形</w:t>
            </w:r>
          </w:p>
        </w:tc>
      </w:tr>
      <w:tr w14:paraId="7A69C03F">
        <w:tblPrEx>
          <w:tblCellMar>
            <w:top w:w="0" w:type="dxa"/>
            <w:left w:w="108" w:type="dxa"/>
            <w:bottom w:w="0" w:type="dxa"/>
            <w:right w:w="108" w:type="dxa"/>
          </w:tblCellMar>
        </w:tblPrEx>
        <w:trPr>
          <w:trHeight w:val="720"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0294401A">
            <w:pPr>
              <w:jc w:val="center"/>
              <w:rPr>
                <w:rFonts w:ascii="仿宋" w:hAnsi="仿宋" w:eastAsia="仿宋" w:cs="仿宋"/>
                <w:b/>
                <w:bCs/>
                <w:color w:val="0D0D0D"/>
                <w:sz w:val="24"/>
              </w:rPr>
            </w:pP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32F8D">
            <w:pPr>
              <w:widowControl/>
              <w:jc w:val="left"/>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□邀请招标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786D">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□综合评分法</w:t>
            </w:r>
          </w:p>
        </w:tc>
        <w:tc>
          <w:tcPr>
            <w:tcW w:w="1760" w:type="pct"/>
            <w:gridSpan w:val="4"/>
            <w:vMerge w:val="continue"/>
            <w:tcBorders>
              <w:top w:val="nil"/>
              <w:left w:val="nil"/>
              <w:bottom w:val="nil"/>
              <w:right w:val="nil"/>
            </w:tcBorders>
            <w:shd w:val="clear" w:color="auto" w:fill="auto"/>
          </w:tcPr>
          <w:p w14:paraId="3B7408AD">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53095410">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4ACE">
            <w:pPr>
              <w:jc w:val="left"/>
              <w:rPr>
                <w:rFonts w:ascii="仿宋" w:hAnsi="仿宋" w:eastAsia="仿宋" w:cs="仿宋"/>
                <w:color w:val="0D0D0D"/>
                <w:sz w:val="24"/>
              </w:rPr>
            </w:pPr>
          </w:p>
        </w:tc>
      </w:tr>
      <w:tr w14:paraId="4FDAEBDC">
        <w:tblPrEx>
          <w:tblCellMar>
            <w:top w:w="0" w:type="dxa"/>
            <w:left w:w="108" w:type="dxa"/>
            <w:bottom w:w="0" w:type="dxa"/>
            <w:right w:w="108" w:type="dxa"/>
          </w:tblCellMar>
        </w:tblPrEx>
        <w:trPr>
          <w:trHeight w:val="958"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1B99AC5D">
            <w:pPr>
              <w:jc w:val="center"/>
              <w:rPr>
                <w:rFonts w:ascii="仿宋" w:hAnsi="仿宋" w:eastAsia="仿宋" w:cs="仿宋"/>
                <w:b/>
                <w:bCs/>
                <w:color w:val="0D0D0D"/>
                <w:sz w:val="24"/>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BF6EB">
            <w:pPr>
              <w:jc w:val="left"/>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4ED4">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□最低评标价法</w:t>
            </w:r>
          </w:p>
        </w:tc>
        <w:tc>
          <w:tcPr>
            <w:tcW w:w="1760" w:type="pct"/>
            <w:gridSpan w:val="4"/>
            <w:vMerge w:val="continue"/>
            <w:tcBorders>
              <w:top w:val="nil"/>
              <w:left w:val="nil"/>
              <w:bottom w:val="nil"/>
              <w:right w:val="nil"/>
            </w:tcBorders>
            <w:shd w:val="clear" w:color="auto" w:fill="auto"/>
          </w:tcPr>
          <w:p w14:paraId="041ED38F">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636151B6">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D272E">
            <w:pPr>
              <w:jc w:val="left"/>
              <w:rPr>
                <w:rFonts w:ascii="仿宋" w:hAnsi="仿宋" w:eastAsia="仿宋" w:cs="仿宋"/>
                <w:color w:val="0D0D0D"/>
                <w:sz w:val="24"/>
              </w:rPr>
            </w:pPr>
          </w:p>
        </w:tc>
      </w:tr>
      <w:tr w14:paraId="15573EC9">
        <w:tblPrEx>
          <w:tblCellMar>
            <w:top w:w="0" w:type="dxa"/>
            <w:left w:w="108" w:type="dxa"/>
            <w:bottom w:w="0" w:type="dxa"/>
            <w:right w:w="108" w:type="dxa"/>
          </w:tblCellMar>
        </w:tblPrEx>
        <w:trPr>
          <w:trHeight w:val="843"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36FD2011">
            <w:pPr>
              <w:jc w:val="center"/>
              <w:rPr>
                <w:rFonts w:ascii="仿宋" w:hAnsi="仿宋" w:eastAsia="仿宋" w:cs="仿宋"/>
                <w:b/>
                <w:bCs/>
                <w:color w:val="0D0D0D"/>
                <w:sz w:val="24"/>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8C14F">
            <w:pPr>
              <w:widowControl/>
              <w:jc w:val="left"/>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□竞争性谈判</w:t>
            </w:r>
          </w:p>
        </w:tc>
        <w:tc>
          <w:tcPr>
            <w:tcW w:w="1760" w:type="pct"/>
            <w:gridSpan w:val="4"/>
            <w:vMerge w:val="continue"/>
            <w:tcBorders>
              <w:top w:val="nil"/>
              <w:left w:val="nil"/>
              <w:bottom w:val="nil"/>
              <w:right w:val="nil"/>
            </w:tcBorders>
            <w:shd w:val="clear" w:color="auto" w:fill="auto"/>
          </w:tcPr>
          <w:p w14:paraId="30B2E2B8">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238CC56E">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13D6">
            <w:pPr>
              <w:jc w:val="left"/>
              <w:rPr>
                <w:rFonts w:ascii="仿宋" w:hAnsi="仿宋" w:eastAsia="仿宋" w:cs="仿宋"/>
                <w:color w:val="0D0D0D"/>
                <w:sz w:val="24"/>
              </w:rPr>
            </w:pPr>
          </w:p>
        </w:tc>
      </w:tr>
      <w:tr w14:paraId="2B4E974D">
        <w:tblPrEx>
          <w:tblCellMar>
            <w:top w:w="0" w:type="dxa"/>
            <w:left w:w="108" w:type="dxa"/>
            <w:bottom w:w="0" w:type="dxa"/>
            <w:right w:w="108" w:type="dxa"/>
          </w:tblCellMar>
        </w:tblPrEx>
        <w:trPr>
          <w:trHeight w:val="1033"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027E06F8">
            <w:pPr>
              <w:jc w:val="center"/>
              <w:rPr>
                <w:rFonts w:ascii="仿宋" w:hAnsi="仿宋" w:eastAsia="仿宋" w:cs="仿宋"/>
                <w:b/>
                <w:bCs/>
                <w:color w:val="0D0D0D"/>
                <w:sz w:val="24"/>
              </w:rPr>
            </w:pP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8F607">
            <w:pPr>
              <w:widowControl/>
              <w:jc w:val="left"/>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□竞争性磋商</w:t>
            </w:r>
          </w:p>
        </w:tc>
        <w:tc>
          <w:tcPr>
            <w:tcW w:w="633" w:type="pct"/>
            <w:tcBorders>
              <w:top w:val="single" w:color="000000" w:sz="4" w:space="0"/>
              <w:left w:val="nil"/>
              <w:bottom w:val="single" w:color="000000" w:sz="4" w:space="0"/>
              <w:right w:val="single" w:color="000000" w:sz="4" w:space="0"/>
            </w:tcBorders>
            <w:shd w:val="clear" w:color="auto" w:fill="auto"/>
            <w:vAlign w:val="center"/>
          </w:tcPr>
          <w:p w14:paraId="59C7CCAE">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□综合评分法</w:t>
            </w:r>
          </w:p>
        </w:tc>
        <w:tc>
          <w:tcPr>
            <w:tcW w:w="1760" w:type="pct"/>
            <w:gridSpan w:val="4"/>
            <w:vMerge w:val="continue"/>
            <w:tcBorders>
              <w:top w:val="nil"/>
              <w:left w:val="nil"/>
              <w:bottom w:val="nil"/>
              <w:right w:val="nil"/>
            </w:tcBorders>
            <w:shd w:val="clear" w:color="auto" w:fill="auto"/>
          </w:tcPr>
          <w:p w14:paraId="1DDCAE30">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04EE2220">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E52C2">
            <w:pPr>
              <w:jc w:val="left"/>
              <w:rPr>
                <w:rFonts w:ascii="仿宋" w:hAnsi="仿宋" w:eastAsia="仿宋" w:cs="仿宋"/>
                <w:color w:val="0D0D0D"/>
                <w:sz w:val="24"/>
              </w:rPr>
            </w:pPr>
          </w:p>
        </w:tc>
      </w:tr>
      <w:tr w14:paraId="2164B474">
        <w:tblPrEx>
          <w:tblCellMar>
            <w:top w:w="0" w:type="dxa"/>
            <w:left w:w="108" w:type="dxa"/>
            <w:bottom w:w="0" w:type="dxa"/>
            <w:right w:w="108" w:type="dxa"/>
          </w:tblCellMar>
        </w:tblPrEx>
        <w:trPr>
          <w:trHeight w:val="976"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3D7B24E9">
            <w:pPr>
              <w:jc w:val="center"/>
              <w:rPr>
                <w:rFonts w:ascii="仿宋" w:hAnsi="仿宋" w:eastAsia="仿宋" w:cs="仿宋"/>
                <w:b/>
                <w:bCs/>
                <w:color w:val="0D0D0D"/>
                <w:sz w:val="24"/>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A014">
            <w:pPr>
              <w:jc w:val="left"/>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7307">
            <w:pPr>
              <w:widowControl/>
              <w:jc w:val="left"/>
              <w:textAlignment w:val="center"/>
              <w:rPr>
                <w:rFonts w:ascii="仿宋" w:hAnsi="仿宋" w:eastAsia="仿宋" w:cs="仿宋"/>
                <w:color w:val="0D0D0D"/>
                <w:sz w:val="24"/>
              </w:rPr>
            </w:pPr>
            <w:r>
              <w:rPr>
                <w:rFonts w:hint="eastAsia" w:ascii="仿宋" w:hAnsi="仿宋" w:eastAsia="仿宋" w:cs="仿宋"/>
                <w:color w:val="0D0D0D"/>
                <w:kern w:val="0"/>
                <w:sz w:val="24"/>
                <w:lang w:bidi="ar"/>
              </w:rPr>
              <w:t>□最低评标价法</w:t>
            </w:r>
          </w:p>
        </w:tc>
        <w:tc>
          <w:tcPr>
            <w:tcW w:w="1760" w:type="pct"/>
            <w:gridSpan w:val="4"/>
            <w:vMerge w:val="continue"/>
            <w:tcBorders>
              <w:top w:val="nil"/>
              <w:left w:val="nil"/>
              <w:bottom w:val="nil"/>
              <w:right w:val="nil"/>
            </w:tcBorders>
            <w:shd w:val="clear" w:color="auto" w:fill="auto"/>
          </w:tcPr>
          <w:p w14:paraId="706839A2">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1F287918">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5180">
            <w:pPr>
              <w:jc w:val="left"/>
              <w:rPr>
                <w:rFonts w:ascii="仿宋" w:hAnsi="仿宋" w:eastAsia="仿宋" w:cs="仿宋"/>
                <w:color w:val="0D0D0D"/>
                <w:sz w:val="24"/>
              </w:rPr>
            </w:pPr>
          </w:p>
        </w:tc>
      </w:tr>
      <w:tr w14:paraId="79956D2A">
        <w:tblPrEx>
          <w:tblCellMar>
            <w:top w:w="0" w:type="dxa"/>
            <w:left w:w="108" w:type="dxa"/>
            <w:bottom w:w="0" w:type="dxa"/>
            <w:right w:w="108" w:type="dxa"/>
          </w:tblCellMar>
        </w:tblPrEx>
        <w:trPr>
          <w:trHeight w:val="976"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045C335D">
            <w:pPr>
              <w:jc w:val="center"/>
              <w:rPr>
                <w:rFonts w:ascii="仿宋" w:hAnsi="仿宋" w:eastAsia="仿宋" w:cs="仿宋"/>
                <w:b/>
                <w:bCs/>
                <w:color w:val="0D0D0D"/>
                <w:sz w:val="24"/>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C211D">
            <w:pPr>
              <w:widowControl/>
              <w:jc w:val="left"/>
              <w:textAlignment w:val="center"/>
              <w:rPr>
                <w:rFonts w:hint="eastAsia" w:ascii="仿宋" w:hAnsi="仿宋" w:eastAsia="仿宋" w:cs="仿宋"/>
                <w:color w:val="0D0D0D"/>
                <w:kern w:val="0"/>
                <w:sz w:val="24"/>
                <w:lang w:bidi="ar"/>
              </w:rPr>
            </w:pPr>
            <w:bookmarkStart w:id="0" w:name="_GoBack"/>
            <w:bookmarkEnd w:id="0"/>
            <w:r>
              <w:rPr>
                <w:rFonts w:hint="eastAsia" w:ascii="仿宋" w:hAnsi="仿宋" w:eastAsia="仿宋" w:cs="仿宋"/>
                <w:b/>
                <w:bCs/>
                <w:color w:val="0D0D0D"/>
                <w:kern w:val="0"/>
                <w:sz w:val="24"/>
                <w:lang w:bidi="ar"/>
              </w:rPr>
              <w:t>□单一来源采购</w:t>
            </w:r>
          </w:p>
        </w:tc>
        <w:tc>
          <w:tcPr>
            <w:tcW w:w="1760" w:type="pct"/>
            <w:gridSpan w:val="4"/>
            <w:vMerge w:val="continue"/>
            <w:tcBorders>
              <w:top w:val="nil"/>
              <w:left w:val="nil"/>
              <w:bottom w:val="nil"/>
              <w:right w:val="nil"/>
            </w:tcBorders>
            <w:shd w:val="clear" w:color="auto" w:fill="auto"/>
          </w:tcPr>
          <w:p w14:paraId="364F451B">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1A1AE21F">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1736A">
            <w:pPr>
              <w:jc w:val="left"/>
              <w:rPr>
                <w:rFonts w:ascii="仿宋" w:hAnsi="仿宋" w:eastAsia="仿宋" w:cs="仿宋"/>
                <w:color w:val="0D0D0D"/>
                <w:sz w:val="24"/>
              </w:rPr>
            </w:pPr>
          </w:p>
        </w:tc>
      </w:tr>
      <w:tr w14:paraId="1E9E3D5E">
        <w:tblPrEx>
          <w:tblCellMar>
            <w:top w:w="0" w:type="dxa"/>
            <w:left w:w="108" w:type="dxa"/>
            <w:bottom w:w="0" w:type="dxa"/>
            <w:right w:w="108" w:type="dxa"/>
          </w:tblCellMar>
        </w:tblPrEx>
        <w:trPr>
          <w:trHeight w:val="941" w:hRule="atLeast"/>
        </w:trPr>
        <w:tc>
          <w:tcPr>
            <w:tcW w:w="627" w:type="pct"/>
            <w:vMerge w:val="continue"/>
            <w:tcBorders>
              <w:top w:val="nil"/>
              <w:left w:val="single" w:color="000000" w:sz="4" w:space="0"/>
              <w:bottom w:val="single" w:color="000000" w:sz="4" w:space="0"/>
              <w:right w:val="nil"/>
            </w:tcBorders>
            <w:shd w:val="clear" w:color="auto" w:fill="auto"/>
            <w:vAlign w:val="center"/>
          </w:tcPr>
          <w:p w14:paraId="42974D5B">
            <w:pPr>
              <w:jc w:val="center"/>
              <w:rPr>
                <w:rFonts w:ascii="仿宋" w:hAnsi="仿宋" w:eastAsia="仿宋" w:cs="仿宋"/>
                <w:b/>
                <w:bCs/>
                <w:color w:val="0D0D0D"/>
                <w:sz w:val="24"/>
              </w:rPr>
            </w:pPr>
          </w:p>
        </w:tc>
        <w:tc>
          <w:tcPr>
            <w:tcW w:w="11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9E4D">
            <w:pPr>
              <w:widowControl/>
              <w:jc w:val="left"/>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□询价</w:t>
            </w:r>
          </w:p>
        </w:tc>
        <w:tc>
          <w:tcPr>
            <w:tcW w:w="1760" w:type="pct"/>
            <w:gridSpan w:val="4"/>
            <w:vMerge w:val="continue"/>
            <w:tcBorders>
              <w:top w:val="nil"/>
              <w:left w:val="nil"/>
              <w:bottom w:val="nil"/>
              <w:right w:val="nil"/>
            </w:tcBorders>
            <w:shd w:val="clear" w:color="auto" w:fill="auto"/>
          </w:tcPr>
          <w:p w14:paraId="744D3A8A">
            <w:pPr>
              <w:jc w:val="left"/>
              <w:rPr>
                <w:rFonts w:ascii="仿宋" w:hAnsi="仿宋" w:eastAsia="仿宋" w:cs="仿宋"/>
                <w:color w:val="000000"/>
                <w:sz w:val="24"/>
              </w:rPr>
            </w:pPr>
          </w:p>
        </w:tc>
        <w:tc>
          <w:tcPr>
            <w:tcW w:w="265" w:type="pct"/>
            <w:vMerge w:val="continue"/>
            <w:tcBorders>
              <w:top w:val="single" w:color="000000" w:sz="4" w:space="0"/>
              <w:left w:val="single" w:color="000000" w:sz="4" w:space="0"/>
              <w:bottom w:val="single" w:color="000000" w:sz="4" w:space="0"/>
              <w:right w:val="nil"/>
            </w:tcBorders>
            <w:shd w:val="clear" w:color="auto" w:fill="auto"/>
            <w:vAlign w:val="center"/>
          </w:tcPr>
          <w:p w14:paraId="2EE25D82">
            <w:pPr>
              <w:jc w:val="center"/>
              <w:rPr>
                <w:rFonts w:ascii="仿宋" w:hAnsi="仿宋" w:eastAsia="仿宋" w:cs="仿宋"/>
                <w:color w:val="0D0D0D"/>
                <w:sz w:val="24"/>
              </w:rPr>
            </w:pPr>
          </w:p>
        </w:tc>
        <w:tc>
          <w:tcPr>
            <w:tcW w:w="12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5C075">
            <w:pPr>
              <w:jc w:val="left"/>
              <w:rPr>
                <w:rFonts w:ascii="仿宋" w:hAnsi="仿宋" w:eastAsia="仿宋" w:cs="仿宋"/>
                <w:color w:val="0D0D0D"/>
                <w:sz w:val="24"/>
              </w:rPr>
            </w:pPr>
          </w:p>
        </w:tc>
      </w:tr>
      <w:tr w14:paraId="000C87A8">
        <w:tblPrEx>
          <w:tblCellMar>
            <w:top w:w="0" w:type="dxa"/>
            <w:left w:w="108" w:type="dxa"/>
            <w:bottom w:w="0" w:type="dxa"/>
            <w:right w:w="108" w:type="dxa"/>
          </w:tblCellMar>
        </w:tblPrEx>
        <w:trPr>
          <w:trHeight w:val="750" w:hRule="atLeast"/>
        </w:trPr>
        <w:tc>
          <w:tcPr>
            <w:tcW w:w="11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FF3AE">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调查小组成员名单</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8B40">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姓名</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3A49">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单位</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A5EA">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职务</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63B5">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职称</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05CE7">
            <w:pPr>
              <w:widowControl/>
              <w:jc w:val="center"/>
              <w:textAlignment w:val="center"/>
              <w:rPr>
                <w:rFonts w:ascii="仿宋" w:hAnsi="仿宋" w:eastAsia="仿宋" w:cs="仿宋"/>
                <w:b/>
                <w:bCs/>
                <w:color w:val="0D0D0D"/>
                <w:sz w:val="24"/>
              </w:rPr>
            </w:pPr>
            <w:r>
              <w:rPr>
                <w:rFonts w:hint="eastAsia" w:ascii="仿宋" w:hAnsi="仿宋" w:eastAsia="仿宋" w:cs="仿宋"/>
                <w:b/>
                <w:bCs/>
                <w:color w:val="0D0D0D"/>
                <w:kern w:val="0"/>
                <w:sz w:val="24"/>
                <w:lang w:bidi="ar"/>
              </w:rPr>
              <w:t>联系方式</w:t>
            </w:r>
          </w:p>
        </w:tc>
        <w:tc>
          <w:tcPr>
            <w:tcW w:w="786" w:type="pct"/>
            <w:tcBorders>
              <w:top w:val="nil"/>
              <w:left w:val="single" w:color="000000" w:sz="4" w:space="0"/>
              <w:bottom w:val="single" w:color="000000" w:sz="4" w:space="0"/>
              <w:right w:val="single" w:color="000000" w:sz="4" w:space="0"/>
            </w:tcBorders>
            <w:shd w:val="clear" w:color="auto" w:fill="auto"/>
            <w:noWrap/>
            <w:vAlign w:val="center"/>
          </w:tcPr>
          <w:p w14:paraId="0998DA3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签名</w:t>
            </w:r>
          </w:p>
        </w:tc>
      </w:tr>
      <w:tr w14:paraId="11BCFCFD">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EB11">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3336">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8849">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FA51">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724A">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E1374">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260">
            <w:pPr>
              <w:jc w:val="center"/>
              <w:rPr>
                <w:rFonts w:ascii="仿宋" w:hAnsi="仿宋" w:eastAsia="仿宋" w:cs="仿宋"/>
                <w:color w:val="000000"/>
                <w:sz w:val="24"/>
              </w:rPr>
            </w:pPr>
          </w:p>
        </w:tc>
      </w:tr>
      <w:tr w14:paraId="4E30FAFE">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73FB">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EE76">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94A3A">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431F">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56F4">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BE806">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DD2A">
            <w:pPr>
              <w:jc w:val="center"/>
              <w:rPr>
                <w:rFonts w:ascii="仿宋" w:hAnsi="仿宋" w:eastAsia="仿宋" w:cs="仿宋"/>
                <w:color w:val="000000"/>
                <w:sz w:val="24"/>
              </w:rPr>
            </w:pPr>
          </w:p>
        </w:tc>
      </w:tr>
      <w:tr w14:paraId="1FE100D4">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DC06">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239A">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4905">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0427">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8B134">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F63C0">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686">
            <w:pPr>
              <w:jc w:val="center"/>
              <w:rPr>
                <w:rFonts w:ascii="仿宋" w:hAnsi="仿宋" w:eastAsia="仿宋" w:cs="仿宋"/>
                <w:color w:val="000000"/>
                <w:sz w:val="24"/>
              </w:rPr>
            </w:pPr>
          </w:p>
        </w:tc>
      </w:tr>
      <w:tr w14:paraId="03E0A911">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BA61">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000D">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5579">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21AF">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24CB">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6B4E3">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39CE">
            <w:pPr>
              <w:jc w:val="center"/>
              <w:rPr>
                <w:rFonts w:ascii="仿宋" w:hAnsi="仿宋" w:eastAsia="仿宋" w:cs="仿宋"/>
                <w:color w:val="000000"/>
                <w:sz w:val="24"/>
              </w:rPr>
            </w:pPr>
          </w:p>
        </w:tc>
      </w:tr>
      <w:tr w14:paraId="0444E18F">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18A9">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81FF">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412F">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44D2">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89C1">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3E6B4">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E83E">
            <w:pPr>
              <w:jc w:val="center"/>
              <w:rPr>
                <w:rFonts w:ascii="仿宋" w:hAnsi="仿宋" w:eastAsia="仿宋" w:cs="仿宋"/>
                <w:color w:val="000000"/>
                <w:sz w:val="24"/>
              </w:rPr>
            </w:pPr>
          </w:p>
        </w:tc>
      </w:tr>
      <w:tr w14:paraId="3D4F9777">
        <w:tblPrEx>
          <w:tblCellMar>
            <w:top w:w="0" w:type="dxa"/>
            <w:left w:w="108" w:type="dxa"/>
            <w:bottom w:w="0" w:type="dxa"/>
            <w:right w:w="108" w:type="dxa"/>
          </w:tblCellMar>
        </w:tblPrEx>
        <w:trPr>
          <w:trHeight w:val="810" w:hRule="atLeast"/>
        </w:trPr>
        <w:tc>
          <w:tcPr>
            <w:tcW w:w="11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AE0B">
            <w:pPr>
              <w:jc w:val="center"/>
              <w:rPr>
                <w:rFonts w:ascii="仿宋" w:hAnsi="仿宋" w:eastAsia="仿宋" w:cs="仿宋"/>
                <w:b/>
                <w:bCs/>
                <w:color w:val="0D0D0D"/>
                <w:sz w:val="24"/>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D65D">
            <w:pPr>
              <w:jc w:val="center"/>
              <w:rPr>
                <w:rFonts w:ascii="仿宋" w:hAnsi="仿宋" w:eastAsia="仿宋" w:cs="仿宋"/>
                <w:color w:val="0D0D0D"/>
                <w:sz w:val="24"/>
              </w:rPr>
            </w:pP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8241">
            <w:pPr>
              <w:jc w:val="center"/>
              <w:rPr>
                <w:rFonts w:ascii="仿宋" w:hAnsi="仿宋" w:eastAsia="仿宋" w:cs="仿宋"/>
                <w:color w:val="0D0D0D"/>
                <w:sz w:val="24"/>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4B66">
            <w:pPr>
              <w:rPr>
                <w:rFonts w:ascii="仿宋" w:hAnsi="仿宋" w:eastAsia="仿宋" w:cs="仿宋"/>
                <w:color w:val="0D0D0D"/>
                <w:sz w:val="24"/>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DA01">
            <w:pPr>
              <w:jc w:val="center"/>
              <w:rPr>
                <w:rFonts w:ascii="仿宋" w:hAnsi="仿宋" w:eastAsia="仿宋" w:cs="仿宋"/>
                <w:color w:val="0D0D0D"/>
                <w:sz w:val="24"/>
              </w:rPr>
            </w:pP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54ADB">
            <w:pPr>
              <w:jc w:val="center"/>
              <w:rPr>
                <w:rFonts w:ascii="仿宋" w:hAnsi="仿宋" w:eastAsia="仿宋" w:cs="仿宋"/>
                <w:color w:val="0D0D0D"/>
                <w:sz w:val="24"/>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389">
            <w:pPr>
              <w:jc w:val="center"/>
              <w:rPr>
                <w:rFonts w:ascii="仿宋" w:hAnsi="仿宋" w:eastAsia="仿宋" w:cs="仿宋"/>
                <w:color w:val="000000"/>
                <w:sz w:val="24"/>
              </w:rPr>
            </w:pPr>
          </w:p>
        </w:tc>
      </w:tr>
      <w:tr w14:paraId="406CF632">
        <w:trPr>
          <w:trHeight w:val="170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E86CDB">
            <w:pPr>
              <w:widowControl/>
              <w:jc w:val="left"/>
              <w:textAlignment w:val="center"/>
              <w:rPr>
                <w:rFonts w:ascii="仿宋" w:hAnsi="仿宋" w:eastAsia="仿宋" w:cs="仿宋"/>
                <w:color w:val="0D0D0D"/>
                <w:kern w:val="0"/>
                <w:sz w:val="24"/>
                <w:lang w:bidi="ar"/>
              </w:rPr>
            </w:pPr>
            <w:r>
              <w:rPr>
                <w:rFonts w:hint="eastAsia" w:ascii="仿宋" w:hAnsi="仿宋" w:eastAsia="仿宋" w:cs="仿宋"/>
                <w:color w:val="0D0D0D"/>
                <w:kern w:val="0"/>
                <w:sz w:val="24"/>
                <w:lang w:bidi="ar"/>
              </w:rPr>
              <w:t xml:space="preserve">现有采购需求清楚明了、表述规范、含义准确，具备竞争性，未发现存在歧视性、排他性条款，满足《政府采购需求管理办法》（财库〔2021〕22 号）相关规定，可以确定采购需求。                                     </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 xml:space="preserve">       </w:t>
            </w:r>
            <w:r>
              <w:rPr>
                <w:rFonts w:hint="eastAsia" w:ascii="仿宋" w:hAnsi="仿宋" w:eastAsia="仿宋" w:cs="仿宋"/>
                <w:color w:val="0D0D0D"/>
                <w:kern w:val="0"/>
                <w:sz w:val="24"/>
                <w:lang w:bidi="ar"/>
              </w:rPr>
              <w:br w:type="textWrapping"/>
            </w:r>
            <w:r>
              <w:rPr>
                <w:rFonts w:hint="eastAsia" w:ascii="仿宋" w:hAnsi="仿宋" w:eastAsia="仿宋" w:cs="仿宋"/>
                <w:color w:val="0D0D0D"/>
                <w:kern w:val="0"/>
                <w:sz w:val="24"/>
                <w:lang w:bidi="ar"/>
              </w:rPr>
              <w:t xml:space="preserve">                    </w:t>
            </w:r>
          </w:p>
          <w:p w14:paraId="041F72A2">
            <w:pPr>
              <w:widowControl/>
              <w:jc w:val="center"/>
              <w:textAlignment w:val="center"/>
              <w:rPr>
                <w:rFonts w:ascii="仿宋" w:hAnsi="仿宋" w:eastAsia="仿宋" w:cs="仿宋"/>
                <w:color w:val="0D0D0D"/>
                <w:sz w:val="24"/>
              </w:rPr>
            </w:pPr>
            <w:r>
              <w:rPr>
                <w:rFonts w:hint="eastAsia" w:ascii="仿宋" w:hAnsi="仿宋" w:eastAsia="仿宋" w:cs="仿宋"/>
                <w:color w:val="0D0D0D"/>
                <w:kern w:val="0"/>
                <w:sz w:val="24"/>
                <w:lang w:bidi="ar"/>
              </w:rPr>
              <w:t>项目负责人（签字）：</w:t>
            </w:r>
          </w:p>
        </w:tc>
      </w:tr>
    </w:tbl>
    <w:p w14:paraId="11B6C46F"/>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Zjg0MDEyZGFmNjA5OWU1YzEzOWVlYTFlNWE3MzUifQ=="/>
  </w:docVars>
  <w:rsids>
    <w:rsidRoot w:val="00C46FE1"/>
    <w:rsid w:val="00C46FE1"/>
    <w:rsid w:val="00CA47E2"/>
    <w:rsid w:val="00E0262D"/>
    <w:rsid w:val="1E4E7F0B"/>
    <w:rsid w:val="322C3CB1"/>
    <w:rsid w:val="342D3D10"/>
    <w:rsid w:val="551F365F"/>
    <w:rsid w:val="6EA5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snapToGrid w:val="0"/>
      <w:jc w:val="left"/>
    </w:pPr>
    <w:rPr>
      <w:sz w:val="18"/>
      <w:szCs w:val="18"/>
    </w:rPr>
  </w:style>
  <w:style w:type="paragraph" w:styleId="3">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等线" w:hAnsi="等线" w:eastAsia="等线" w:cs="等线"/>
      <w:b/>
      <w:bCs/>
      <w:color w:val="000000"/>
      <w:sz w:val="28"/>
      <w:szCs w:val="28"/>
      <w:u w:val="none"/>
    </w:rPr>
  </w:style>
  <w:style w:type="character" w:customStyle="1" w:styleId="7">
    <w:name w:val="font141"/>
    <w:basedOn w:val="5"/>
    <w:qFormat/>
    <w:uiPriority w:val="0"/>
    <w:rPr>
      <w:rFonts w:ascii="仿宋" w:hAnsi="仿宋" w:eastAsia="仿宋" w:cs="仿宋"/>
      <w:color w:val="000000"/>
      <w:sz w:val="28"/>
      <w:szCs w:val="28"/>
      <w:u w:val="none"/>
    </w:rPr>
  </w:style>
  <w:style w:type="character" w:customStyle="1" w:styleId="8">
    <w:name w:val="font1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hint="eastAsia" w:ascii="仿宋" w:hAnsi="仿宋" w:eastAsia="仿宋" w:cs="仿宋"/>
      <w:color w:val="0D0D0D"/>
      <w:sz w:val="24"/>
      <w:szCs w:val="24"/>
      <w:u w:val="none"/>
    </w:rPr>
  </w:style>
  <w:style w:type="character" w:customStyle="1" w:styleId="10">
    <w:name w:val="font151"/>
    <w:basedOn w:val="5"/>
    <w:qFormat/>
    <w:uiPriority w:val="0"/>
    <w:rPr>
      <w:rFonts w:hint="eastAsia" w:ascii="仿宋" w:hAnsi="仿宋" w:eastAsia="仿宋" w:cs="仿宋"/>
      <w:b/>
      <w:bCs/>
      <w:color w:val="FF0000"/>
      <w:sz w:val="24"/>
      <w:szCs w:val="24"/>
      <w:u w:val="single"/>
    </w:rPr>
  </w:style>
  <w:style w:type="character" w:customStyle="1" w:styleId="11">
    <w:name w:val="font161"/>
    <w:basedOn w:val="5"/>
    <w:qFormat/>
    <w:uiPriority w:val="0"/>
    <w:rPr>
      <w:rFonts w:hint="eastAsia" w:ascii="仿宋" w:hAnsi="仿宋" w:eastAsia="仿宋" w:cs="仿宋"/>
      <w:color w:val="0D0D0D"/>
      <w:sz w:val="24"/>
      <w:szCs w:val="24"/>
      <w:u w:val="single"/>
    </w:rPr>
  </w:style>
  <w:style w:type="character" w:customStyle="1" w:styleId="12">
    <w:name w:val="font171"/>
    <w:basedOn w:val="5"/>
    <w:qFormat/>
    <w:uiPriority w:val="0"/>
    <w:rPr>
      <w:rFonts w:hint="eastAsia" w:ascii="黑体" w:hAnsi="宋体" w:eastAsia="黑体" w:cs="黑体"/>
      <w:b/>
      <w:bCs/>
      <w:color w:val="FF0000"/>
      <w:sz w:val="20"/>
      <w:szCs w:val="20"/>
      <w:u w:val="none"/>
    </w:rPr>
  </w:style>
  <w:style w:type="character" w:customStyle="1" w:styleId="13">
    <w:name w:val="font61"/>
    <w:basedOn w:val="5"/>
    <w:qFormat/>
    <w:uiPriority w:val="0"/>
    <w:rPr>
      <w:rFonts w:hint="eastAsia" w:ascii="仿宋" w:hAnsi="仿宋" w:eastAsia="仿宋" w:cs="仿宋"/>
      <w:color w:val="000000"/>
      <w:sz w:val="24"/>
      <w:szCs w:val="24"/>
      <w:u w:val="none"/>
    </w:rPr>
  </w:style>
  <w:style w:type="character" w:customStyle="1" w:styleId="14">
    <w:name w:val="font81"/>
    <w:basedOn w:val="5"/>
    <w:qFormat/>
    <w:uiPriority w:val="0"/>
    <w:rPr>
      <w:rFonts w:ascii="黑体" w:hAnsi="宋体" w:eastAsia="黑体" w:cs="黑体"/>
      <w:b/>
      <w:bCs/>
      <w:color w:val="FF0000"/>
      <w:sz w:val="20"/>
      <w:szCs w:val="20"/>
      <w:u w:val="none"/>
    </w:rPr>
  </w:style>
  <w:style w:type="character" w:customStyle="1" w:styleId="15">
    <w:name w:val="页眉 字符"/>
    <w:basedOn w:val="5"/>
    <w:link w:val="3"/>
    <w:qFormat/>
    <w:uiPriority w:val="0"/>
    <w:rPr>
      <w:rFonts w:asciiTheme="minorHAnsi" w:hAnsiTheme="minorHAnsi" w:eastAsiaTheme="minorEastAsia" w:cstheme="minorBidi"/>
      <w:kern w:val="2"/>
      <w:sz w:val="18"/>
      <w:szCs w:val="18"/>
    </w:rPr>
  </w:style>
  <w:style w:type="character" w:customStyle="1" w:styleId="16">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2611</Words>
  <Characters>2715</Characters>
  <Lines>23</Lines>
  <Paragraphs>6</Paragraphs>
  <TotalTime>973</TotalTime>
  <ScaleCrop>false</ScaleCrop>
  <LinksUpToDate>false</LinksUpToDate>
  <CharactersWithSpaces>2944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2024-11-13T07:09:00Z</dcterms:created>
  <dc:creator>路鸣</dc:creator>
  <cp:lastModifiedBy>张路鸣</cp:lastModifiedBy>
  <dcterms:modified xsi:type="dcterms:W3CDTF">2025-02-27T01:08:32Z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B492882416F14FDAAD253576986C0271_12</vt:lpwstr>
  </property>
</Properties>
</file>