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A9CB">
      <w:pPr>
        <w:pStyle w:val="4"/>
        <w:jc w:val="left"/>
        <w:rPr>
          <w:rFonts w:hint="eastAsia" w:ascii="宋体" w:hAnsi="宋体"/>
          <w:b/>
          <w:sz w:val="30"/>
          <w:szCs w:val="30"/>
        </w:rPr>
      </w:pPr>
      <w:r>
        <w:drawing>
          <wp:inline distT="0" distB="0" distL="0" distR="0">
            <wp:extent cx="4000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0050" cy="400050"/>
                    </a:xfrm>
                    <a:prstGeom prst="rect">
                      <a:avLst/>
                    </a:prstGeom>
                    <a:noFill/>
                    <a:ln>
                      <a:noFill/>
                    </a:ln>
                  </pic:spPr>
                </pic:pic>
              </a:graphicData>
            </a:graphic>
          </wp:inline>
        </w:drawing>
      </w:r>
      <w:r>
        <w:t xml:space="preserve">                                            </w:t>
      </w:r>
      <w:r>
        <w:rPr>
          <w:rFonts w:hint="eastAsia"/>
        </w:rPr>
        <w:t xml:space="preserve">合同编号：        </w:t>
      </w:r>
    </w:p>
    <w:p w14:paraId="7331DEE2">
      <w:pPr>
        <w:spacing w:before="156" w:beforeLines="50" w:line="360" w:lineRule="auto"/>
        <w:rPr>
          <w:rFonts w:hint="eastAsia" w:ascii="宋体" w:hAnsi="宋体"/>
          <w:b/>
          <w:kern w:val="0"/>
          <w:sz w:val="30"/>
          <w:szCs w:val="30"/>
        </w:rPr>
      </w:pPr>
      <w:r>
        <w:rPr>
          <w:rFonts w:ascii="宋体" w:hAnsi="宋体"/>
          <w:b/>
          <w:kern w:val="0"/>
          <w:sz w:val="30"/>
          <w:szCs w:val="30"/>
        </w:rPr>
        <w:t xml:space="preserve">           </w:t>
      </w:r>
      <w:permStart w:id="0" w:edGrp="everyone"/>
      <w:bookmarkStart w:id="0" w:name="合同名称"/>
      <w:r>
        <w:rPr>
          <w:rFonts w:ascii="宋体" w:hAnsi="宋体"/>
          <w:b/>
          <w:kern w:val="0"/>
          <w:sz w:val="30"/>
          <w:szCs w:val="30"/>
        </w:rPr>
        <w:t>西南财经大学XX</w:t>
      </w:r>
      <w:bookmarkStart w:id="5" w:name="_GoBack"/>
      <w:bookmarkEnd w:id="5"/>
      <w:r>
        <w:rPr>
          <w:rFonts w:ascii="宋体" w:hAnsi="宋体"/>
          <w:b/>
          <w:kern w:val="0"/>
          <w:sz w:val="30"/>
          <w:szCs w:val="30"/>
        </w:rPr>
        <w:t>X</w:t>
      </w:r>
      <w:r>
        <w:rPr>
          <w:rFonts w:hint="eastAsia" w:ascii="宋体" w:hAnsi="宋体"/>
          <w:b/>
          <w:kern w:val="0"/>
          <w:sz w:val="30"/>
          <w:szCs w:val="30"/>
        </w:rPr>
        <w:t>货物</w:t>
      </w:r>
      <w:r>
        <w:rPr>
          <w:rFonts w:ascii="宋体" w:hAnsi="宋体"/>
          <w:b/>
          <w:kern w:val="0"/>
          <w:sz w:val="30"/>
          <w:szCs w:val="30"/>
        </w:rPr>
        <w:t>采购合同</w:t>
      </w:r>
      <w:bookmarkEnd w:id="0"/>
      <w:permEnd w:id="0"/>
      <w:r>
        <w:rPr>
          <w:rFonts w:ascii="宋体" w:hAnsi="宋体"/>
          <w:b/>
          <w:kern w:val="0"/>
          <w:sz w:val="30"/>
          <w:szCs w:val="30"/>
        </w:rPr>
        <w:t xml:space="preserve">        </w:t>
      </w:r>
    </w:p>
    <w:p w14:paraId="02A45C6D">
      <w:pPr>
        <w:spacing w:line="360" w:lineRule="auto"/>
        <w:ind w:firstLine="420" w:firstLineChars="200"/>
        <w:rPr>
          <w:rFonts w:hint="eastAsia" w:ascii="宋体" w:hAnsi="宋体"/>
          <w:szCs w:val="21"/>
          <w:u w:val="single"/>
        </w:rPr>
      </w:pPr>
      <w:r>
        <w:rPr>
          <w:rFonts w:hint="eastAsia" w:ascii="宋体" w:hAnsi="宋体"/>
          <w:szCs w:val="21"/>
        </w:rPr>
        <w:t>甲方</w:t>
      </w:r>
      <w:r>
        <w:rPr>
          <w:rFonts w:hint="eastAsia" w:ascii="宋体" w:hAnsi="宋体"/>
          <w:szCs w:val="21"/>
          <w:u w:val="single"/>
        </w:rPr>
        <w:t xml:space="preserve">：         西南财经大学               </w:t>
      </w:r>
      <w:r>
        <w:rPr>
          <w:rFonts w:hint="eastAsia" w:ascii="宋体" w:hAnsi="宋体"/>
          <w:szCs w:val="21"/>
        </w:rPr>
        <w:t>签订时间：</w:t>
      </w:r>
      <w:permStart w:id="1" w:edGrp="everyone"/>
      <w:r>
        <w:rPr>
          <w:rFonts w:hint="eastAsia" w:ascii="宋体" w:hAnsi="宋体"/>
          <w:szCs w:val="21"/>
          <w:u w:val="single"/>
        </w:rPr>
        <w:t xml:space="preserve">             </w:t>
      </w:r>
      <w:permEnd w:id="1"/>
    </w:p>
    <w:p w14:paraId="15BFFCF6">
      <w:pPr>
        <w:spacing w:line="360" w:lineRule="auto"/>
        <w:ind w:firstLine="420" w:firstLineChars="200"/>
        <w:rPr>
          <w:rFonts w:hint="eastAsia" w:ascii="宋体" w:hAnsi="宋体"/>
          <w:szCs w:val="21"/>
        </w:rPr>
      </w:pPr>
      <w:r>
        <w:rPr>
          <w:rFonts w:hint="eastAsia" w:ascii="宋体" w:hAnsi="宋体"/>
          <w:szCs w:val="21"/>
        </w:rPr>
        <w:t>乙方</w:t>
      </w:r>
      <w:r>
        <w:rPr>
          <w:rFonts w:hint="eastAsia" w:ascii="宋体" w:hAnsi="宋体"/>
          <w:szCs w:val="21"/>
          <w:u w:val="single"/>
        </w:rPr>
        <w:t>：</w:t>
      </w:r>
      <w:permStart w:id="2" w:edGrp="everyone"/>
      <w:r>
        <w:rPr>
          <w:rFonts w:hint="eastAsia" w:ascii="宋体" w:hAnsi="宋体"/>
          <w:szCs w:val="21"/>
          <w:u w:val="single"/>
        </w:rPr>
        <w:t xml:space="preserve">          </w:t>
      </w:r>
      <w:bookmarkStart w:id="1" w:name="单位名称"/>
      <w:bookmarkEnd w:id="1"/>
      <w:r>
        <w:rPr>
          <w:rFonts w:hint="eastAsia" w:ascii="宋体" w:hAnsi="宋体"/>
          <w:szCs w:val="21"/>
          <w:u w:val="single"/>
        </w:rPr>
        <w:t xml:space="preserve">                          </w:t>
      </w:r>
      <w:permEnd w:id="2"/>
      <w:r>
        <w:rPr>
          <w:rFonts w:hint="eastAsia" w:ascii="宋体" w:hAnsi="宋体"/>
          <w:szCs w:val="21"/>
        </w:rPr>
        <w:t>签订地点：</w:t>
      </w:r>
      <w:r>
        <w:rPr>
          <w:rFonts w:hint="eastAsia" w:ascii="宋体" w:hAnsi="宋体"/>
          <w:szCs w:val="21"/>
          <w:u w:val="single"/>
        </w:rPr>
        <w:t>四川省成都市</w:t>
      </w:r>
    </w:p>
    <w:p w14:paraId="0A010B81">
      <w:pPr>
        <w:tabs>
          <w:tab w:val="left" w:pos="7665"/>
        </w:tabs>
        <w:spacing w:line="280" w:lineRule="exact"/>
        <w:ind w:firstLine="420" w:firstLineChars="200"/>
        <w:rPr>
          <w:rFonts w:hint="eastAsia" w:ascii="宋体" w:hAnsi="宋体"/>
          <w:szCs w:val="21"/>
        </w:rPr>
      </w:pPr>
      <w:r>
        <w:rPr>
          <w:rFonts w:hint="eastAsia" w:ascii="宋体" w:hAnsi="宋体"/>
          <w:szCs w:val="21"/>
        </w:rPr>
        <w:t>根据《中华人民共和国民法典》，甲、乙双方签订本合同，共同遵守如下条款：</w:t>
      </w:r>
    </w:p>
    <w:p w14:paraId="1BE5AB8D">
      <w:pPr>
        <w:tabs>
          <w:tab w:val="left" w:pos="7665"/>
        </w:tabs>
        <w:spacing w:line="280" w:lineRule="exact"/>
        <w:ind w:firstLine="422" w:firstLineChars="200"/>
        <w:rPr>
          <w:rFonts w:hint="eastAsia" w:ascii="宋体" w:hAnsi="宋体"/>
          <w:b/>
          <w:szCs w:val="21"/>
        </w:rPr>
      </w:pPr>
      <w:r>
        <w:rPr>
          <w:rFonts w:ascii="宋体" w:hAnsi="宋体"/>
          <w:b/>
          <w:szCs w:val="21"/>
        </w:rPr>
        <w:t>1</w:t>
      </w:r>
      <w:r>
        <w:rPr>
          <w:rFonts w:hint="eastAsia" w:ascii="宋体" w:hAnsi="宋体"/>
          <w:b/>
          <w:szCs w:val="21"/>
        </w:rPr>
        <w:t>.合同货物一览表</w:t>
      </w:r>
    </w:p>
    <w:p w14:paraId="54A2F0CB">
      <w:pPr>
        <w:tabs>
          <w:tab w:val="left" w:pos="7665"/>
        </w:tabs>
        <w:spacing w:line="280" w:lineRule="exact"/>
        <w:ind w:firstLine="422" w:firstLineChars="200"/>
        <w:rPr>
          <w:rFonts w:hint="eastAsia" w:ascii="宋体" w:hAnsi="宋体"/>
          <w:b/>
          <w:szCs w:val="21"/>
        </w:rPr>
      </w:pPr>
    </w:p>
    <w:tbl>
      <w:tblPr>
        <w:tblStyle w:val="5"/>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1"/>
        <w:gridCol w:w="1701"/>
        <w:gridCol w:w="708"/>
        <w:gridCol w:w="700"/>
        <w:gridCol w:w="1417"/>
        <w:gridCol w:w="1302"/>
      </w:tblGrid>
      <w:tr w14:paraId="3E88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vAlign w:val="center"/>
          </w:tcPr>
          <w:p w14:paraId="19B0446D">
            <w:pPr>
              <w:spacing w:line="280" w:lineRule="exact"/>
              <w:jc w:val="center"/>
              <w:rPr>
                <w:rFonts w:hint="eastAsia" w:ascii="宋体" w:hAnsi="宋体"/>
                <w:szCs w:val="21"/>
              </w:rPr>
            </w:pPr>
            <w:permStart w:id="3" w:edGrp="everyone"/>
            <w:r>
              <w:rPr>
                <w:rFonts w:hint="eastAsia" w:ascii="宋体" w:hAnsi="宋体"/>
                <w:szCs w:val="21"/>
              </w:rPr>
              <w:t>序号</w:t>
            </w:r>
          </w:p>
        </w:tc>
        <w:tc>
          <w:tcPr>
            <w:tcW w:w="1271" w:type="dxa"/>
            <w:vAlign w:val="center"/>
          </w:tcPr>
          <w:p w14:paraId="62B292BD">
            <w:pPr>
              <w:spacing w:line="280" w:lineRule="exact"/>
              <w:jc w:val="center"/>
              <w:rPr>
                <w:rFonts w:hint="eastAsia" w:ascii="宋体" w:hAnsi="宋体"/>
                <w:szCs w:val="21"/>
              </w:rPr>
            </w:pPr>
            <w:r>
              <w:rPr>
                <w:rFonts w:ascii="宋体" w:hAnsi="宋体"/>
                <w:szCs w:val="21"/>
              </w:rPr>
              <w:t>货物名称</w:t>
            </w:r>
          </w:p>
        </w:tc>
        <w:tc>
          <w:tcPr>
            <w:tcW w:w="1701" w:type="dxa"/>
            <w:vAlign w:val="center"/>
          </w:tcPr>
          <w:p w14:paraId="200EEF38">
            <w:pPr>
              <w:spacing w:line="280" w:lineRule="exact"/>
              <w:jc w:val="center"/>
              <w:rPr>
                <w:rFonts w:hint="eastAsia" w:ascii="宋体" w:hAnsi="宋体"/>
                <w:szCs w:val="21"/>
              </w:rPr>
            </w:pPr>
            <w:r>
              <w:rPr>
                <w:rFonts w:hint="eastAsia" w:ascii="宋体" w:hAnsi="宋体"/>
                <w:szCs w:val="21"/>
              </w:rPr>
              <w:t>品牌型号</w:t>
            </w:r>
          </w:p>
        </w:tc>
        <w:tc>
          <w:tcPr>
            <w:tcW w:w="708" w:type="dxa"/>
            <w:vAlign w:val="center"/>
          </w:tcPr>
          <w:p w14:paraId="2AB8F108">
            <w:pPr>
              <w:spacing w:line="280" w:lineRule="exact"/>
              <w:jc w:val="center"/>
              <w:rPr>
                <w:rFonts w:hint="eastAsia" w:ascii="宋体" w:hAnsi="宋体"/>
                <w:szCs w:val="21"/>
              </w:rPr>
            </w:pPr>
            <w:r>
              <w:rPr>
                <w:rFonts w:hint="eastAsia" w:ascii="宋体" w:hAnsi="宋体"/>
                <w:szCs w:val="21"/>
              </w:rPr>
              <w:t>单位</w:t>
            </w:r>
          </w:p>
        </w:tc>
        <w:tc>
          <w:tcPr>
            <w:tcW w:w="700" w:type="dxa"/>
            <w:vAlign w:val="center"/>
          </w:tcPr>
          <w:p w14:paraId="0337292B">
            <w:pPr>
              <w:spacing w:line="280" w:lineRule="exact"/>
              <w:jc w:val="center"/>
              <w:rPr>
                <w:rFonts w:hint="eastAsia" w:ascii="宋体" w:hAnsi="宋体"/>
                <w:szCs w:val="21"/>
              </w:rPr>
            </w:pPr>
            <w:r>
              <w:rPr>
                <w:rFonts w:hint="eastAsia" w:ascii="宋体" w:hAnsi="宋体"/>
                <w:szCs w:val="21"/>
              </w:rPr>
              <w:t>数量</w:t>
            </w:r>
          </w:p>
        </w:tc>
        <w:tc>
          <w:tcPr>
            <w:tcW w:w="1417" w:type="dxa"/>
            <w:vAlign w:val="center"/>
          </w:tcPr>
          <w:p w14:paraId="257311B6">
            <w:pPr>
              <w:spacing w:line="280" w:lineRule="exact"/>
              <w:jc w:val="center"/>
              <w:rPr>
                <w:rFonts w:hint="eastAsia" w:ascii="宋体" w:hAnsi="宋体"/>
                <w:szCs w:val="21"/>
              </w:rPr>
            </w:pPr>
            <w:r>
              <w:rPr>
                <w:rFonts w:hint="eastAsia" w:ascii="宋体" w:hAnsi="宋体"/>
                <w:szCs w:val="21"/>
              </w:rPr>
              <w:t>单价（元）</w:t>
            </w:r>
          </w:p>
        </w:tc>
        <w:tc>
          <w:tcPr>
            <w:tcW w:w="1302" w:type="dxa"/>
            <w:vAlign w:val="center"/>
          </w:tcPr>
          <w:p w14:paraId="6CD9842A">
            <w:pPr>
              <w:spacing w:line="280" w:lineRule="exact"/>
              <w:jc w:val="center"/>
              <w:rPr>
                <w:rFonts w:hint="eastAsia" w:ascii="宋体" w:hAnsi="宋体"/>
                <w:szCs w:val="21"/>
              </w:rPr>
            </w:pPr>
            <w:r>
              <w:rPr>
                <w:rFonts w:hint="eastAsia" w:ascii="宋体" w:hAnsi="宋体"/>
                <w:szCs w:val="21"/>
              </w:rPr>
              <w:t>金额（元）</w:t>
            </w:r>
          </w:p>
        </w:tc>
      </w:tr>
      <w:tr w14:paraId="6087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1" w:type="dxa"/>
            <w:vAlign w:val="center"/>
          </w:tcPr>
          <w:p w14:paraId="41440BC5">
            <w:pPr>
              <w:spacing w:line="280" w:lineRule="exact"/>
              <w:jc w:val="center"/>
              <w:rPr>
                <w:rFonts w:hint="eastAsia" w:ascii="宋体" w:hAnsi="宋体"/>
                <w:szCs w:val="21"/>
              </w:rPr>
            </w:pPr>
          </w:p>
        </w:tc>
        <w:tc>
          <w:tcPr>
            <w:tcW w:w="1271" w:type="dxa"/>
            <w:vAlign w:val="center"/>
          </w:tcPr>
          <w:p w14:paraId="1ECDBB8D">
            <w:pPr>
              <w:spacing w:line="280" w:lineRule="exact"/>
              <w:ind w:firstLine="420" w:firstLineChars="200"/>
              <w:jc w:val="center"/>
              <w:rPr>
                <w:rFonts w:hint="eastAsia" w:ascii="宋体" w:hAnsi="宋体"/>
                <w:szCs w:val="21"/>
              </w:rPr>
            </w:pPr>
          </w:p>
        </w:tc>
        <w:tc>
          <w:tcPr>
            <w:tcW w:w="1701" w:type="dxa"/>
            <w:vAlign w:val="center"/>
          </w:tcPr>
          <w:p w14:paraId="198DF0D1">
            <w:pPr>
              <w:spacing w:line="280" w:lineRule="exact"/>
              <w:jc w:val="center"/>
              <w:rPr>
                <w:rFonts w:hint="eastAsia" w:ascii="宋体" w:hAnsi="宋体"/>
                <w:szCs w:val="21"/>
              </w:rPr>
            </w:pPr>
          </w:p>
        </w:tc>
        <w:tc>
          <w:tcPr>
            <w:tcW w:w="708" w:type="dxa"/>
            <w:vAlign w:val="center"/>
          </w:tcPr>
          <w:p w14:paraId="26699549">
            <w:pPr>
              <w:spacing w:line="280" w:lineRule="exact"/>
              <w:jc w:val="center"/>
              <w:rPr>
                <w:rFonts w:hint="eastAsia" w:ascii="宋体" w:hAnsi="宋体"/>
                <w:color w:val="FF0000"/>
                <w:szCs w:val="21"/>
              </w:rPr>
            </w:pPr>
          </w:p>
        </w:tc>
        <w:tc>
          <w:tcPr>
            <w:tcW w:w="700" w:type="dxa"/>
            <w:vAlign w:val="center"/>
          </w:tcPr>
          <w:p w14:paraId="6D769A86">
            <w:pPr>
              <w:spacing w:line="280" w:lineRule="exact"/>
              <w:jc w:val="center"/>
              <w:rPr>
                <w:rFonts w:hint="eastAsia" w:ascii="宋体" w:hAnsi="宋体"/>
                <w:szCs w:val="21"/>
              </w:rPr>
            </w:pPr>
          </w:p>
        </w:tc>
        <w:tc>
          <w:tcPr>
            <w:tcW w:w="1417" w:type="dxa"/>
            <w:vAlign w:val="center"/>
          </w:tcPr>
          <w:p w14:paraId="4265AB47">
            <w:pPr>
              <w:spacing w:line="280" w:lineRule="exact"/>
              <w:jc w:val="center"/>
              <w:rPr>
                <w:rFonts w:hint="eastAsia" w:ascii="宋体" w:hAnsi="宋体"/>
                <w:szCs w:val="21"/>
              </w:rPr>
            </w:pPr>
          </w:p>
        </w:tc>
        <w:tc>
          <w:tcPr>
            <w:tcW w:w="1302" w:type="dxa"/>
            <w:vAlign w:val="center"/>
          </w:tcPr>
          <w:p w14:paraId="0AE498B2">
            <w:pPr>
              <w:spacing w:line="280" w:lineRule="exact"/>
              <w:jc w:val="center"/>
              <w:rPr>
                <w:rFonts w:hint="eastAsia" w:ascii="宋体" w:hAnsi="宋体"/>
                <w:szCs w:val="21"/>
              </w:rPr>
            </w:pPr>
          </w:p>
        </w:tc>
      </w:tr>
      <w:tr w14:paraId="554E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 w:type="dxa"/>
            <w:vAlign w:val="center"/>
          </w:tcPr>
          <w:p w14:paraId="502C5B1F">
            <w:pPr>
              <w:spacing w:line="280" w:lineRule="exact"/>
              <w:jc w:val="center"/>
              <w:rPr>
                <w:rFonts w:hint="eastAsia" w:ascii="宋体" w:hAnsi="宋体"/>
                <w:szCs w:val="21"/>
              </w:rPr>
            </w:pPr>
          </w:p>
        </w:tc>
        <w:tc>
          <w:tcPr>
            <w:tcW w:w="1271" w:type="dxa"/>
            <w:vAlign w:val="center"/>
          </w:tcPr>
          <w:p w14:paraId="2EC8E3AD">
            <w:pPr>
              <w:spacing w:line="280" w:lineRule="exact"/>
              <w:ind w:firstLine="420" w:firstLineChars="200"/>
              <w:jc w:val="center"/>
              <w:rPr>
                <w:rFonts w:hint="eastAsia" w:ascii="宋体" w:hAnsi="宋体"/>
                <w:szCs w:val="21"/>
              </w:rPr>
            </w:pPr>
          </w:p>
        </w:tc>
        <w:tc>
          <w:tcPr>
            <w:tcW w:w="1701" w:type="dxa"/>
            <w:vAlign w:val="center"/>
          </w:tcPr>
          <w:p w14:paraId="1DB8070A">
            <w:pPr>
              <w:spacing w:line="280" w:lineRule="exact"/>
              <w:jc w:val="center"/>
              <w:rPr>
                <w:rFonts w:hint="eastAsia" w:ascii="宋体" w:hAnsi="宋体"/>
                <w:szCs w:val="21"/>
              </w:rPr>
            </w:pPr>
          </w:p>
        </w:tc>
        <w:tc>
          <w:tcPr>
            <w:tcW w:w="708" w:type="dxa"/>
            <w:vAlign w:val="center"/>
          </w:tcPr>
          <w:p w14:paraId="24C9716D">
            <w:pPr>
              <w:spacing w:line="280" w:lineRule="exact"/>
              <w:jc w:val="center"/>
              <w:rPr>
                <w:rFonts w:hint="eastAsia" w:ascii="宋体" w:hAnsi="宋体"/>
                <w:szCs w:val="21"/>
              </w:rPr>
            </w:pPr>
          </w:p>
        </w:tc>
        <w:tc>
          <w:tcPr>
            <w:tcW w:w="700" w:type="dxa"/>
            <w:vAlign w:val="center"/>
          </w:tcPr>
          <w:p w14:paraId="51ADE736">
            <w:pPr>
              <w:spacing w:line="280" w:lineRule="exact"/>
              <w:jc w:val="center"/>
              <w:rPr>
                <w:rFonts w:hint="eastAsia" w:ascii="宋体" w:hAnsi="宋体"/>
                <w:szCs w:val="21"/>
              </w:rPr>
            </w:pPr>
          </w:p>
        </w:tc>
        <w:tc>
          <w:tcPr>
            <w:tcW w:w="1417" w:type="dxa"/>
            <w:vAlign w:val="center"/>
          </w:tcPr>
          <w:p w14:paraId="212315BD">
            <w:pPr>
              <w:spacing w:line="280" w:lineRule="exact"/>
              <w:jc w:val="center"/>
              <w:rPr>
                <w:rFonts w:hint="eastAsia" w:ascii="宋体" w:hAnsi="宋体"/>
                <w:szCs w:val="21"/>
              </w:rPr>
            </w:pPr>
          </w:p>
        </w:tc>
        <w:tc>
          <w:tcPr>
            <w:tcW w:w="1302" w:type="dxa"/>
            <w:vAlign w:val="center"/>
          </w:tcPr>
          <w:p w14:paraId="24CD0DE5">
            <w:pPr>
              <w:spacing w:line="280" w:lineRule="exact"/>
              <w:jc w:val="center"/>
              <w:rPr>
                <w:rFonts w:hint="eastAsia" w:ascii="宋体" w:hAnsi="宋体"/>
                <w:szCs w:val="21"/>
              </w:rPr>
            </w:pPr>
          </w:p>
        </w:tc>
      </w:tr>
      <w:tr w14:paraId="54CA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 w:type="dxa"/>
            <w:vAlign w:val="center"/>
          </w:tcPr>
          <w:p w14:paraId="015EE1EC">
            <w:pPr>
              <w:spacing w:line="280" w:lineRule="exact"/>
              <w:rPr>
                <w:rFonts w:hint="eastAsia" w:ascii="宋体" w:hAnsi="宋体"/>
                <w:szCs w:val="21"/>
              </w:rPr>
            </w:pPr>
            <w:r>
              <w:rPr>
                <w:rFonts w:ascii="宋体" w:hAnsi="宋体"/>
                <w:szCs w:val="21"/>
              </w:rPr>
              <w:t>合计</w:t>
            </w:r>
          </w:p>
        </w:tc>
        <w:tc>
          <w:tcPr>
            <w:tcW w:w="7099" w:type="dxa"/>
            <w:gridSpan w:val="6"/>
            <w:vAlign w:val="center"/>
          </w:tcPr>
          <w:p w14:paraId="729EF2AF">
            <w:pPr>
              <w:spacing w:line="280" w:lineRule="exact"/>
              <w:rPr>
                <w:rFonts w:hint="eastAsia" w:ascii="宋体" w:hAnsi="宋体"/>
                <w:szCs w:val="21"/>
              </w:rPr>
            </w:pPr>
            <w:r>
              <w:rPr>
                <w:rFonts w:hint="eastAsia" w:ascii="宋体" w:hAnsi="宋体"/>
                <w:szCs w:val="21"/>
              </w:rPr>
              <w:t xml:space="preserve">大写人民币：   </w:t>
            </w:r>
          </w:p>
        </w:tc>
      </w:tr>
      <w:permEnd w:id="3"/>
    </w:tbl>
    <w:p w14:paraId="2EF88DAE">
      <w:pPr>
        <w:tabs>
          <w:tab w:val="left" w:pos="7665"/>
        </w:tabs>
        <w:spacing w:line="280" w:lineRule="exact"/>
        <w:ind w:firstLine="422" w:firstLineChars="200"/>
        <w:rPr>
          <w:rFonts w:hint="eastAsia" w:ascii="宋体" w:hAnsi="宋体"/>
          <w:b/>
          <w:szCs w:val="21"/>
        </w:rPr>
      </w:pPr>
    </w:p>
    <w:p w14:paraId="7F40070F">
      <w:pPr>
        <w:tabs>
          <w:tab w:val="left" w:pos="7665"/>
        </w:tabs>
        <w:spacing w:line="280" w:lineRule="exact"/>
        <w:ind w:firstLine="422" w:firstLineChars="200"/>
        <w:rPr>
          <w:rFonts w:hint="eastAsia" w:ascii="宋体" w:hAnsi="宋体"/>
          <w:b/>
          <w:szCs w:val="21"/>
        </w:rPr>
      </w:pPr>
      <w:r>
        <w:rPr>
          <w:rFonts w:ascii="宋体" w:hAnsi="宋体"/>
          <w:b/>
          <w:szCs w:val="21"/>
        </w:rPr>
        <w:t>2</w:t>
      </w:r>
      <w:r>
        <w:rPr>
          <w:rFonts w:hint="eastAsia" w:ascii="宋体" w:hAnsi="宋体"/>
          <w:b/>
          <w:szCs w:val="21"/>
        </w:rPr>
        <w:t>.合同总价</w:t>
      </w:r>
    </w:p>
    <w:p w14:paraId="7322E86C">
      <w:pPr>
        <w:tabs>
          <w:tab w:val="left" w:pos="7665"/>
        </w:tabs>
        <w:spacing w:line="280" w:lineRule="exact"/>
        <w:ind w:firstLine="420" w:firstLineChars="200"/>
        <w:rPr>
          <w:rFonts w:hint="eastAsia" w:ascii="宋体" w:hAnsi="宋体"/>
          <w:szCs w:val="21"/>
        </w:rPr>
      </w:pPr>
      <w:r>
        <w:rPr>
          <w:rFonts w:hint="eastAsia" w:ascii="宋体" w:hAnsi="宋体"/>
          <w:szCs w:val="21"/>
        </w:rPr>
        <w:t>合同总价为人民币大写:</w:t>
      </w:r>
      <w:permStart w:id="4" w:edGrp="everyone"/>
      <w:r>
        <w:rPr>
          <w:rFonts w:hint="eastAsia" w:ascii="宋体" w:hAnsi="宋体"/>
          <w:szCs w:val="21"/>
          <w:u w:val="single"/>
        </w:rPr>
        <w:t xml:space="preserve"> </w:t>
      </w:r>
      <w:bookmarkStart w:id="2" w:name="金额大写"/>
      <w:bookmarkEnd w:id="2"/>
      <w:r>
        <w:rPr>
          <w:rFonts w:hint="eastAsia" w:ascii="宋体" w:hAnsi="宋体"/>
          <w:szCs w:val="21"/>
          <w:u w:val="single"/>
        </w:rPr>
        <w:t xml:space="preserve">       </w:t>
      </w:r>
      <w:permEnd w:id="4"/>
      <w:r>
        <w:rPr>
          <w:rFonts w:hint="eastAsia" w:ascii="宋体" w:hAnsi="宋体"/>
          <w:szCs w:val="21"/>
        </w:rPr>
        <w:t>，即</w:t>
      </w:r>
      <w:r>
        <w:rPr>
          <w:rFonts w:ascii="宋体" w:hAnsi="宋体"/>
          <w:szCs w:val="21"/>
        </w:rPr>
        <w:t>RMB</w:t>
      </w:r>
      <w:r>
        <w:rPr>
          <w:rFonts w:hint="eastAsia" w:ascii="宋体" w:hAnsi="宋体"/>
          <w:szCs w:val="21"/>
        </w:rPr>
        <w:t>￥</w:t>
      </w:r>
      <w:permStart w:id="5" w:edGrp="everyone"/>
      <w:r>
        <w:rPr>
          <w:rFonts w:hint="eastAsia" w:ascii="宋体" w:hAnsi="宋体"/>
          <w:szCs w:val="21"/>
          <w:u w:val="single"/>
        </w:rPr>
        <w:t xml:space="preserve"> </w:t>
      </w:r>
      <w:bookmarkStart w:id="3" w:name="合同金额"/>
      <w:bookmarkEnd w:id="3"/>
      <w:r>
        <w:rPr>
          <w:rFonts w:hint="eastAsia" w:ascii="宋体" w:hAnsi="宋体"/>
          <w:szCs w:val="21"/>
          <w:u w:val="single"/>
        </w:rPr>
        <w:t xml:space="preserve">        </w:t>
      </w:r>
      <w:permEnd w:id="5"/>
      <w:r>
        <w:rPr>
          <w:rFonts w:hint="eastAsia" w:ascii="宋体" w:hAnsi="宋体"/>
          <w:szCs w:val="21"/>
        </w:rPr>
        <w:t>元；该合同价包括但不限于货物设计、材料、制造、包装、运输、拆除</w:t>
      </w:r>
      <w:r>
        <w:rPr>
          <w:rFonts w:ascii="宋体" w:hAnsi="宋体"/>
          <w:szCs w:val="21"/>
        </w:rPr>
        <w:t>、</w:t>
      </w:r>
      <w:r>
        <w:rPr>
          <w:rFonts w:hint="eastAsia" w:ascii="宋体" w:hAnsi="宋体"/>
          <w:szCs w:val="21"/>
        </w:rPr>
        <w:t>安装、调试、检测、验收合格交付使用之前及保修期内保修服务与备用物件等其他有关各项的含税费用。</w:t>
      </w:r>
    </w:p>
    <w:p w14:paraId="378BDBDB">
      <w:pPr>
        <w:tabs>
          <w:tab w:val="left" w:pos="7665"/>
        </w:tabs>
        <w:spacing w:line="280" w:lineRule="exact"/>
        <w:ind w:firstLine="420" w:firstLineChars="200"/>
        <w:rPr>
          <w:rFonts w:hint="eastAsia" w:ascii="宋体" w:hAnsi="宋体"/>
          <w:szCs w:val="21"/>
        </w:rPr>
      </w:pPr>
    </w:p>
    <w:p w14:paraId="5CDBD628">
      <w:pPr>
        <w:tabs>
          <w:tab w:val="left" w:pos="7665"/>
        </w:tabs>
        <w:spacing w:line="280" w:lineRule="exact"/>
        <w:ind w:firstLine="422" w:firstLineChars="200"/>
        <w:rPr>
          <w:rFonts w:hint="eastAsia" w:ascii="宋体" w:hAnsi="宋体"/>
          <w:b/>
          <w:szCs w:val="21"/>
        </w:rPr>
      </w:pPr>
      <w:r>
        <w:rPr>
          <w:rFonts w:ascii="宋体" w:hAnsi="宋体"/>
          <w:b/>
          <w:szCs w:val="21"/>
        </w:rPr>
        <w:t>3</w:t>
      </w:r>
      <w:r>
        <w:rPr>
          <w:rFonts w:hint="eastAsia" w:ascii="宋体" w:hAnsi="宋体"/>
          <w:b/>
          <w:szCs w:val="21"/>
        </w:rPr>
        <w:t>.质量要求</w:t>
      </w:r>
    </w:p>
    <w:p w14:paraId="6167C680">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1乙方应保证所供货物是全新的、未使用过的，并完全符合采购要求和国家规定的质量、规格和性能的要求。乙方应保证其货物在正确安装、正常使用和保养条件下，在其使用寿命期内具有满意的性能。在质量保证期内，乙方应对由于设计、工艺或材料的缺陷而产生的故障负责。</w:t>
      </w:r>
    </w:p>
    <w:p w14:paraId="78580952">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2在质量保证期内，如果货物质量或技术参数与合同不符，或证实货物是有缺陷的，包括潜在的缺陷或使用不符合要求的材料等，甲方或使用单位应尽快以书面形式向乙方提出本保证下的索赔。甲方有权退货，乙方向甲方支付合同总金额的</w:t>
      </w:r>
      <w:permStart w:id="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6"/>
      <w:r>
        <w:rPr>
          <w:rFonts w:ascii="宋体" w:hAnsi="宋体"/>
          <w:szCs w:val="21"/>
          <w:u w:val="single"/>
        </w:rPr>
        <w:t xml:space="preserve"> </w:t>
      </w:r>
      <w:r>
        <w:rPr>
          <w:rFonts w:hint="eastAsia" w:ascii="宋体" w:hAnsi="宋体"/>
          <w:szCs w:val="21"/>
        </w:rPr>
        <w:t>赔偿金。</w:t>
      </w:r>
    </w:p>
    <w:p w14:paraId="3E6C2139">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.3乙方应在接到甲方或使用单位通知后，在本合同响应时间内，免费维修或更换有缺陷的货物或部件。</w:t>
      </w:r>
    </w:p>
    <w:p w14:paraId="6C0930C5">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.4如果乙方在接到甲方或使用单位通知后，在本合同响应时间内，没有弥补缺陷，甲方可采取必要的补救措施，但其风险和费用将由乙方负担，甲方根据合同规定对乙方行使的其他权利不受影响。</w:t>
      </w:r>
    </w:p>
    <w:p w14:paraId="746A1B27">
      <w:pPr>
        <w:spacing w:line="280" w:lineRule="exact"/>
        <w:ind w:firstLine="420" w:firstLineChars="200"/>
        <w:rPr>
          <w:rFonts w:hint="eastAsia" w:ascii="宋体" w:hAnsi="宋体"/>
          <w:szCs w:val="21"/>
        </w:rPr>
      </w:pPr>
    </w:p>
    <w:p w14:paraId="5F6725C1">
      <w:pPr>
        <w:tabs>
          <w:tab w:val="left" w:pos="7665"/>
        </w:tabs>
        <w:spacing w:line="280" w:lineRule="exact"/>
        <w:ind w:firstLine="422" w:firstLineChars="200"/>
        <w:rPr>
          <w:rFonts w:hint="eastAsia" w:ascii="宋体" w:hAnsi="宋体"/>
          <w:b/>
          <w:szCs w:val="21"/>
        </w:rPr>
      </w:pPr>
      <w:r>
        <w:rPr>
          <w:rFonts w:ascii="宋体" w:hAnsi="宋体"/>
          <w:b/>
          <w:szCs w:val="21"/>
        </w:rPr>
        <w:t>4</w:t>
      </w:r>
      <w:r>
        <w:rPr>
          <w:rFonts w:hint="eastAsia" w:ascii="宋体" w:hAnsi="宋体"/>
          <w:b/>
          <w:szCs w:val="21"/>
        </w:rPr>
        <w:t>.交货及验收</w:t>
      </w:r>
    </w:p>
    <w:p w14:paraId="5BB80C96">
      <w:pPr>
        <w:spacing w:line="280" w:lineRule="exact"/>
        <w:ind w:firstLine="420" w:firstLineChars="200"/>
        <w:rPr>
          <w:rFonts w:hint="eastAsia" w:ascii="宋体" w:hAnsi="宋体"/>
          <w:szCs w:val="21"/>
        </w:rPr>
      </w:pPr>
      <w:r>
        <w:rPr>
          <w:rFonts w:ascii="宋体" w:hAnsi="宋体"/>
          <w:szCs w:val="21"/>
        </w:rPr>
        <w:t>4.1</w:t>
      </w:r>
      <w:r>
        <w:rPr>
          <w:rFonts w:hint="eastAsia" w:ascii="宋体" w:hAnsi="宋体"/>
          <w:szCs w:val="21"/>
        </w:rPr>
        <w:t>完成货物交付（含安装调试）时间：</w:t>
      </w:r>
      <w:permStart w:id="7" w:edGrp="everyone"/>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ermEnd w:id="7"/>
      <w:r>
        <w:rPr>
          <w:rFonts w:hint="eastAsia" w:ascii="宋体" w:hAnsi="宋体"/>
          <w:szCs w:val="21"/>
        </w:rPr>
        <w:t>前交付（含安装调试）完毕。交货地点：</w:t>
      </w:r>
      <w:permStart w:id="8" w:edGrp="everyone"/>
      <w:r>
        <w:rPr>
          <w:rFonts w:hint="eastAsia" w:ascii="宋体" w:hAnsi="宋体"/>
          <w:szCs w:val="21"/>
          <w:u w:val="single"/>
        </w:rPr>
        <w:t xml:space="preserve"> </w:t>
      </w:r>
      <w:bookmarkStart w:id="4" w:name="交货地点"/>
      <w:bookmarkEnd w:id="4"/>
      <w:r>
        <w:rPr>
          <w:rFonts w:hint="eastAsia" w:ascii="宋体" w:hAnsi="宋体"/>
          <w:szCs w:val="21"/>
          <w:u w:val="single"/>
        </w:rPr>
        <w:t xml:space="preserve">            </w:t>
      </w:r>
      <w:permEnd w:id="8"/>
      <w:r>
        <w:rPr>
          <w:rFonts w:hint="eastAsia" w:ascii="宋体" w:hAnsi="宋体"/>
          <w:szCs w:val="21"/>
        </w:rPr>
        <w:t>。</w:t>
      </w:r>
    </w:p>
    <w:p w14:paraId="35E36D46">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.2乙方应将所提供货物的装箱清单、配件、随机工具、用户使用手册、原厂保修卡等资料交付给甲方；乙方不能完整交付货物及本款规定的单证和工具的，必须负责补齐，否则视为未按合同约定交货。</w:t>
      </w:r>
    </w:p>
    <w:p w14:paraId="66D712A6">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.3验收由甲方组织，乙方配合进行：</w:t>
      </w:r>
    </w:p>
    <w:p w14:paraId="116B3964">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.1</w:t>
      </w:r>
      <w:r>
        <w:rPr>
          <w:rFonts w:ascii="宋体" w:hAnsi="宋体"/>
          <w:szCs w:val="21"/>
        </w:rPr>
        <w:t xml:space="preserve"> </w:t>
      </w:r>
      <w:r>
        <w:rPr>
          <w:rFonts w:hint="eastAsia" w:ascii="宋体" w:hAnsi="宋体"/>
          <w:szCs w:val="21"/>
        </w:rPr>
        <w:t>验收标准：按国家有关规定以及甲方的采购要求、乙方的承诺与本合同约定标准进行验收。</w:t>
      </w:r>
    </w:p>
    <w:p w14:paraId="2A2782C6">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97C8A13">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.3如验收合格，双方签署验收报告。</w:t>
      </w:r>
    </w:p>
    <w:p w14:paraId="66D3B288">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4 </w:t>
      </w:r>
      <w:r>
        <w:rPr>
          <w:rFonts w:hint="eastAsia" w:ascii="宋体" w:hAnsi="宋体"/>
          <w:szCs w:val="21"/>
        </w:rPr>
        <w:t>其他未尽事宜应严格按照相关法律法规和规章制度的要求进行。</w:t>
      </w:r>
    </w:p>
    <w:p w14:paraId="6874A684">
      <w:pPr>
        <w:tabs>
          <w:tab w:val="left" w:pos="7665"/>
        </w:tabs>
        <w:spacing w:line="280" w:lineRule="exact"/>
        <w:ind w:firstLine="420" w:firstLineChars="200"/>
        <w:rPr>
          <w:rFonts w:hint="eastAsia" w:ascii="宋体" w:hAnsi="宋体"/>
          <w:szCs w:val="21"/>
        </w:rPr>
      </w:pPr>
    </w:p>
    <w:p w14:paraId="11E6256B">
      <w:pPr>
        <w:tabs>
          <w:tab w:val="left" w:pos="7665"/>
        </w:tabs>
        <w:spacing w:line="280" w:lineRule="exact"/>
        <w:ind w:firstLine="422" w:firstLineChars="200"/>
        <w:rPr>
          <w:rFonts w:hint="eastAsia" w:ascii="宋体" w:hAnsi="宋体"/>
          <w:b/>
          <w:szCs w:val="21"/>
        </w:rPr>
      </w:pPr>
      <w:r>
        <w:rPr>
          <w:rFonts w:ascii="宋体" w:hAnsi="宋体"/>
          <w:b/>
          <w:szCs w:val="21"/>
        </w:rPr>
        <w:t>5</w:t>
      </w:r>
      <w:r>
        <w:rPr>
          <w:rFonts w:hint="eastAsia" w:ascii="宋体" w:hAnsi="宋体"/>
          <w:b/>
          <w:szCs w:val="21"/>
        </w:rPr>
        <w:t>.货款支付</w:t>
      </w:r>
    </w:p>
    <w:p w14:paraId="37F2C010">
      <w:pPr>
        <w:spacing w:line="320" w:lineRule="exact"/>
        <w:ind w:firstLine="403" w:firstLineChars="192"/>
        <w:rPr>
          <w:rFonts w:hint="eastAsia" w:ascii="宋体" w:hAnsi="宋体" w:cs="宋体"/>
          <w:szCs w:val="21"/>
        </w:rPr>
      </w:pPr>
      <w:r>
        <w:rPr>
          <w:rFonts w:ascii="宋体" w:hAnsi="宋体"/>
          <w:szCs w:val="21"/>
        </w:rPr>
        <w:t>5.1</w:t>
      </w:r>
      <w:r>
        <w:rPr>
          <w:rFonts w:hint="eastAsia" w:ascii="宋体" w:hAnsi="宋体" w:cs="宋体"/>
          <w:szCs w:val="21"/>
        </w:rPr>
        <w:t>本项目无预付款。</w:t>
      </w:r>
      <w:r>
        <w:rPr>
          <w:rFonts w:hint="eastAsia" w:ascii="宋体" w:hAnsi="宋体"/>
          <w:szCs w:val="21"/>
        </w:rPr>
        <w:t>全部货物验收通过后，乙方将项目资料、合法有效完整的完税发票及凭证资料等全部提交甲方，且经甲方审核无误后，</w:t>
      </w:r>
      <w:r>
        <w:rPr>
          <w:rFonts w:hint="eastAsia" w:ascii="宋体" w:hAnsi="宋体" w:cs="宋体"/>
          <w:szCs w:val="21"/>
        </w:rPr>
        <w:t>采购人60日内支付全部货款。</w:t>
      </w:r>
    </w:p>
    <w:p w14:paraId="420ED9B0">
      <w:pPr>
        <w:tabs>
          <w:tab w:val="left" w:pos="7665"/>
        </w:tabs>
        <w:spacing w:line="280" w:lineRule="exact"/>
        <w:ind w:firstLine="420" w:firstLineChars="200"/>
        <w:rPr>
          <w:rFonts w:hint="eastAsia" w:ascii="宋体" w:hAnsi="宋体"/>
          <w:szCs w:val="21"/>
        </w:rPr>
      </w:pPr>
      <w:r>
        <w:rPr>
          <w:rFonts w:hint="eastAsia" w:ascii="宋体" w:hAnsi="宋体" w:cs="宋体"/>
          <w:szCs w:val="21"/>
        </w:rPr>
        <w:t>5.</w:t>
      </w:r>
      <w:r>
        <w:rPr>
          <w:rFonts w:ascii="宋体" w:hAnsi="宋体" w:cs="宋体"/>
          <w:szCs w:val="21"/>
        </w:rPr>
        <w:t>2</w:t>
      </w:r>
      <w:r>
        <w:rPr>
          <w:rFonts w:hint="eastAsia" w:ascii="宋体" w:hAnsi="宋体"/>
          <w:szCs w:val="21"/>
        </w:rPr>
        <w:t xml:space="preserve"> 鉴于本合同下资金来源为中央预算内资金，款项支付须待预算批复下达后依规定审核程序执行，乙方应配合支付审核，双方一致认可：如因非甲方责任事由导致付款延迟的，乙方不得要求甲方支付违约金或承担其他任何形式的违约责任，不得暂停供货、延迟交付或要求延长交货期，擅自暂停供货/延迟交付导致的损失由乙方承担。乙方已充分考虑财政资金支付特殊性及相关履约风险，该风险分配为缔约基础，乙方不得据此主张调价或费用补偿。</w:t>
      </w:r>
    </w:p>
    <w:p w14:paraId="3FCE6EB3">
      <w:pPr>
        <w:tabs>
          <w:tab w:val="left" w:pos="7665"/>
        </w:tabs>
        <w:spacing w:line="280" w:lineRule="exact"/>
        <w:ind w:firstLine="420" w:firstLineChars="200"/>
        <w:rPr>
          <w:rFonts w:hint="eastAsia" w:ascii="宋体" w:hAnsi="宋体"/>
          <w:szCs w:val="21"/>
        </w:rPr>
      </w:pPr>
    </w:p>
    <w:p w14:paraId="6E4E30CC">
      <w:pPr>
        <w:tabs>
          <w:tab w:val="left" w:pos="7665"/>
        </w:tabs>
        <w:spacing w:line="280" w:lineRule="exact"/>
        <w:ind w:firstLine="422" w:firstLineChars="200"/>
        <w:rPr>
          <w:rFonts w:hint="eastAsia" w:ascii="宋体" w:hAnsi="宋体"/>
          <w:b/>
          <w:szCs w:val="21"/>
        </w:rPr>
      </w:pPr>
      <w:r>
        <w:rPr>
          <w:rFonts w:ascii="宋体" w:hAnsi="宋体"/>
          <w:b/>
          <w:szCs w:val="21"/>
        </w:rPr>
        <w:t>6</w:t>
      </w:r>
      <w:r>
        <w:rPr>
          <w:rFonts w:hint="eastAsia" w:ascii="宋体" w:hAnsi="宋体"/>
          <w:b/>
          <w:szCs w:val="21"/>
        </w:rPr>
        <w:t>.售后服务</w:t>
      </w:r>
    </w:p>
    <w:p w14:paraId="4E7657CD">
      <w:pPr>
        <w:tabs>
          <w:tab w:val="left" w:pos="7665"/>
        </w:tabs>
        <w:spacing w:line="280" w:lineRule="exact"/>
        <w:ind w:firstLine="420" w:firstLineChars="200"/>
        <w:rPr>
          <w:rFonts w:hint="eastAsia" w:ascii="宋体" w:hAnsi="宋体"/>
          <w:szCs w:val="21"/>
        </w:rPr>
      </w:pPr>
      <w:r>
        <w:rPr>
          <w:rFonts w:ascii="宋体" w:hAnsi="宋体"/>
          <w:szCs w:val="21"/>
        </w:rPr>
        <w:t>6.1</w:t>
      </w:r>
      <w:r>
        <w:rPr>
          <w:rFonts w:hint="eastAsia" w:ascii="宋体" w:hAnsi="宋体"/>
          <w:szCs w:val="21"/>
        </w:rPr>
        <w:t>保修期从验收合格之日算起，至少</w:t>
      </w:r>
      <w:permStart w:id="9"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9"/>
      <w:r>
        <w:rPr>
          <w:rFonts w:hint="eastAsia" w:ascii="宋体" w:hAnsi="宋体"/>
          <w:szCs w:val="21"/>
        </w:rPr>
        <w:t>年保修，其中前</w:t>
      </w:r>
      <w:permStart w:id="10"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10"/>
      <w:r>
        <w:rPr>
          <w:rFonts w:hint="eastAsia" w:ascii="宋体" w:hAnsi="宋体"/>
          <w:szCs w:val="21"/>
        </w:rPr>
        <w:t>年全免费包修包换；保修期内，由于货物故障影响甲方工作的，乙方必须提供同等档次的备用货物。</w:t>
      </w:r>
    </w:p>
    <w:p w14:paraId="63720790">
      <w:pPr>
        <w:spacing w:line="280" w:lineRule="exact"/>
        <w:ind w:firstLine="420" w:firstLineChars="200"/>
        <w:rPr>
          <w:rFonts w:hint="eastAsia" w:ascii="宋体" w:hAnsi="宋体"/>
          <w:szCs w:val="21"/>
        </w:rPr>
      </w:pPr>
      <w:r>
        <w:rPr>
          <w:rFonts w:ascii="宋体" w:hAnsi="宋体"/>
          <w:szCs w:val="21"/>
        </w:rPr>
        <w:t>6</w:t>
      </w:r>
      <w:r>
        <w:rPr>
          <w:rFonts w:hint="eastAsia" w:ascii="宋体" w:hAnsi="宋体"/>
          <w:szCs w:val="21"/>
        </w:rPr>
        <w:t>.2出现故障时，甲方应及时通知乙方，乙方应在接到甲方通知后的</w:t>
      </w:r>
      <w:permStart w:id="11" w:edGrp="everyone"/>
      <w:r>
        <w:rPr>
          <w:rFonts w:hint="eastAsia" w:ascii="宋体" w:hAnsi="宋体"/>
          <w:szCs w:val="21"/>
          <w:u w:val="single"/>
        </w:rPr>
        <w:t xml:space="preserve">   </w:t>
      </w:r>
      <w:permEnd w:id="11"/>
      <w:r>
        <w:rPr>
          <w:rFonts w:hint="eastAsia" w:ascii="宋体" w:hAnsi="宋体"/>
          <w:szCs w:val="21"/>
        </w:rPr>
        <w:t>小时内到达现场，</w:t>
      </w:r>
      <w:permStart w:id="12" w:edGrp="everyone"/>
      <w:r>
        <w:rPr>
          <w:rFonts w:hint="eastAsia" w:ascii="宋体" w:hAnsi="宋体"/>
          <w:szCs w:val="21"/>
          <w:u w:val="single"/>
        </w:rPr>
        <w:t xml:space="preserve">     </w:t>
      </w:r>
      <w:permEnd w:id="12"/>
      <w:r>
        <w:rPr>
          <w:rFonts w:hint="eastAsia" w:ascii="宋体" w:hAnsi="宋体"/>
          <w:szCs w:val="21"/>
        </w:rPr>
        <w:t>小时内维修好货物，否则乙方必须提供同等档次的备用货物。</w:t>
      </w:r>
    </w:p>
    <w:p w14:paraId="1C73EC76">
      <w:pPr>
        <w:spacing w:line="280" w:lineRule="exact"/>
        <w:ind w:firstLine="420" w:firstLineChars="200"/>
        <w:rPr>
          <w:rFonts w:hint="eastAsia" w:ascii="宋体" w:hAnsi="宋体"/>
          <w:szCs w:val="21"/>
        </w:rPr>
      </w:pPr>
      <w:r>
        <w:rPr>
          <w:rFonts w:ascii="宋体" w:hAnsi="宋体"/>
          <w:szCs w:val="21"/>
        </w:rPr>
        <w:t>6</w:t>
      </w:r>
      <w:r>
        <w:rPr>
          <w:rFonts w:hint="eastAsia" w:ascii="宋体" w:hAnsi="宋体"/>
          <w:szCs w:val="21"/>
        </w:rPr>
        <w:t>.3如货物经乙方</w:t>
      </w:r>
      <w:permStart w:id="13" w:edGrp="everyone"/>
      <w:r>
        <w:rPr>
          <w:rFonts w:ascii="宋体" w:hAnsi="宋体"/>
          <w:szCs w:val="21"/>
          <w:u w:val="single"/>
        </w:rPr>
        <w:t xml:space="preserve">    </w:t>
      </w:r>
      <w:permEnd w:id="13"/>
      <w:r>
        <w:rPr>
          <w:rFonts w:hint="eastAsia" w:ascii="宋体" w:hAnsi="宋体"/>
          <w:szCs w:val="21"/>
        </w:rPr>
        <w:t>次维修仍不能达到合同约定的质量标准，甲方有权退货，并视作乙方不能交付货物而须支付违约赔偿金给甲方，甲方还可依法追究乙方的违约责任。</w:t>
      </w:r>
    </w:p>
    <w:p w14:paraId="1172F4BC">
      <w:pPr>
        <w:spacing w:line="280" w:lineRule="exact"/>
        <w:ind w:firstLine="420" w:firstLineChars="200"/>
        <w:rPr>
          <w:rFonts w:hint="eastAsia" w:ascii="宋体" w:hAnsi="宋体"/>
          <w:szCs w:val="21"/>
          <w:u w:val="single"/>
        </w:rPr>
      </w:pPr>
      <w:r>
        <w:rPr>
          <w:rFonts w:ascii="宋体" w:hAnsi="宋体"/>
          <w:szCs w:val="21"/>
        </w:rPr>
        <w:t>6</w:t>
      </w:r>
      <w:r>
        <w:rPr>
          <w:rFonts w:hint="eastAsia" w:ascii="宋体" w:hAnsi="宋体"/>
          <w:szCs w:val="21"/>
        </w:rPr>
        <w:t>.4维修联系人：</w:t>
      </w:r>
      <w:permStart w:id="14" w:edGrp="everyone"/>
      <w:r>
        <w:rPr>
          <w:rFonts w:hint="eastAsia" w:ascii="宋体" w:hAnsi="宋体"/>
          <w:szCs w:val="21"/>
          <w:u w:val="single"/>
        </w:rPr>
        <w:t xml:space="preserve">          </w:t>
      </w:r>
      <w:permEnd w:id="14"/>
      <w:r>
        <w:rPr>
          <w:rFonts w:hint="eastAsia" w:ascii="宋体" w:hAnsi="宋体"/>
          <w:szCs w:val="21"/>
        </w:rPr>
        <w:t>维修电话：</w:t>
      </w:r>
      <w:permStart w:id="15" w:edGrp="everyone"/>
      <w:r>
        <w:rPr>
          <w:rFonts w:hint="eastAsia" w:ascii="宋体" w:hAnsi="宋体"/>
          <w:szCs w:val="21"/>
          <w:u w:val="single"/>
        </w:rPr>
        <w:t xml:space="preserve">            </w:t>
      </w:r>
      <w:permEnd w:id="15"/>
      <w:r>
        <w:rPr>
          <w:rFonts w:hint="eastAsia" w:ascii="宋体" w:hAnsi="宋体"/>
          <w:szCs w:val="21"/>
        </w:rPr>
        <w:t>投诉电话：</w:t>
      </w:r>
      <w:permStart w:id="16" w:edGrp="everyone"/>
      <w:r>
        <w:rPr>
          <w:rFonts w:hint="eastAsia" w:ascii="宋体" w:hAnsi="宋体"/>
          <w:szCs w:val="21"/>
          <w:u w:val="single"/>
        </w:rPr>
        <w:t xml:space="preserve">             </w:t>
      </w:r>
    </w:p>
    <w:permEnd w:id="16"/>
    <w:p w14:paraId="53F143B0">
      <w:pPr>
        <w:spacing w:line="280" w:lineRule="exact"/>
        <w:ind w:firstLine="420" w:firstLineChars="200"/>
        <w:rPr>
          <w:rFonts w:hint="eastAsia" w:ascii="宋体" w:hAnsi="宋体"/>
          <w:b/>
          <w:szCs w:val="21"/>
        </w:rPr>
      </w:pPr>
      <w:r>
        <w:rPr>
          <w:rFonts w:ascii="宋体" w:hAnsi="宋体"/>
          <w:szCs w:val="21"/>
        </w:rPr>
        <w:t>6.5乙方应免费向甲方提供</w:t>
      </w:r>
      <w:permStart w:id="17" w:edGrp="everyone"/>
      <w:r>
        <w:rPr>
          <w:rFonts w:hint="eastAsia" w:ascii="宋体" w:hAnsi="宋体"/>
          <w:szCs w:val="21"/>
          <w:u w:val="single"/>
        </w:rPr>
        <w:t xml:space="preserve">       </w:t>
      </w:r>
      <w:permEnd w:id="17"/>
      <w:r>
        <w:rPr>
          <w:rFonts w:hint="eastAsia" w:ascii="宋体" w:hAnsi="宋体"/>
          <w:szCs w:val="21"/>
          <w:u w:val="single"/>
        </w:rPr>
        <w:t>人/天</w:t>
      </w:r>
      <w:r>
        <w:rPr>
          <w:rFonts w:hint="eastAsia" w:ascii="宋体" w:hAnsi="宋体"/>
          <w:szCs w:val="21"/>
        </w:rPr>
        <w:t>的货物使用培训服务。</w:t>
      </w:r>
    </w:p>
    <w:p w14:paraId="7EF57854">
      <w:pPr>
        <w:tabs>
          <w:tab w:val="left" w:pos="7665"/>
        </w:tabs>
        <w:spacing w:line="280" w:lineRule="exact"/>
        <w:ind w:left="315" w:leftChars="150" w:firstLine="105" w:firstLineChars="50"/>
        <w:rPr>
          <w:rFonts w:hint="eastAsia" w:ascii="宋体" w:hAnsi="宋体"/>
          <w:b/>
          <w:szCs w:val="21"/>
        </w:rPr>
      </w:pPr>
      <w:r>
        <w:rPr>
          <w:rFonts w:ascii="宋体" w:hAnsi="宋体"/>
          <w:b/>
          <w:szCs w:val="21"/>
        </w:rPr>
        <w:t>7</w:t>
      </w:r>
      <w:r>
        <w:rPr>
          <w:rFonts w:hint="eastAsia" w:ascii="宋体" w:hAnsi="宋体"/>
          <w:b/>
          <w:szCs w:val="21"/>
        </w:rPr>
        <w:t>.项目保险约定</w:t>
      </w:r>
    </w:p>
    <w:p w14:paraId="764C3613">
      <w:pPr>
        <w:spacing w:line="280" w:lineRule="exact"/>
        <w:ind w:firstLine="420" w:firstLineChars="200"/>
        <w:rPr>
          <w:rFonts w:hint="eastAsia" w:ascii="宋体" w:hAnsi="宋体"/>
          <w:szCs w:val="21"/>
        </w:rPr>
      </w:pPr>
      <w:r>
        <w:rPr>
          <w:rFonts w:hint="eastAsia" w:ascii="宋体" w:hAnsi="宋体"/>
          <w:szCs w:val="21"/>
        </w:rPr>
        <w:t>乙方在项目现场所有人员、机具等的有关保险，由乙方负责办理并承担费用。</w:t>
      </w:r>
    </w:p>
    <w:p w14:paraId="46B0032E">
      <w:pPr>
        <w:spacing w:line="280" w:lineRule="exact"/>
        <w:ind w:firstLine="420" w:firstLineChars="200"/>
        <w:rPr>
          <w:rFonts w:hint="eastAsia" w:ascii="宋体" w:hAnsi="宋体"/>
          <w:szCs w:val="21"/>
        </w:rPr>
      </w:pPr>
    </w:p>
    <w:p w14:paraId="289B67E2">
      <w:pPr>
        <w:spacing w:line="280" w:lineRule="exact"/>
        <w:ind w:firstLine="422" w:firstLineChars="200"/>
        <w:rPr>
          <w:rFonts w:hint="eastAsia" w:ascii="宋体" w:hAnsi="宋体"/>
          <w:b/>
          <w:szCs w:val="21"/>
        </w:rPr>
      </w:pPr>
      <w:r>
        <w:rPr>
          <w:rFonts w:ascii="宋体" w:hAnsi="宋体"/>
          <w:b/>
          <w:szCs w:val="21"/>
        </w:rPr>
        <w:t>8</w:t>
      </w:r>
      <w:r>
        <w:rPr>
          <w:rFonts w:hint="eastAsia" w:ascii="宋体" w:hAnsi="宋体"/>
          <w:b/>
          <w:szCs w:val="21"/>
        </w:rPr>
        <w:t>.违约责任</w:t>
      </w:r>
    </w:p>
    <w:p w14:paraId="6C170C8D">
      <w:pPr>
        <w:tabs>
          <w:tab w:val="left" w:pos="7665"/>
        </w:tabs>
        <w:spacing w:line="280" w:lineRule="exact"/>
        <w:ind w:firstLine="420" w:firstLineChars="200"/>
        <w:rPr>
          <w:rFonts w:hint="eastAsia" w:ascii="宋体" w:hAnsi="宋体"/>
          <w:szCs w:val="21"/>
        </w:rPr>
      </w:pPr>
      <w:r>
        <w:rPr>
          <w:rFonts w:ascii="宋体" w:hAnsi="宋体"/>
          <w:szCs w:val="21"/>
        </w:rPr>
        <w:t>8</w:t>
      </w:r>
      <w:r>
        <w:rPr>
          <w:rFonts w:hint="eastAsia" w:ascii="宋体" w:hAnsi="宋体"/>
          <w:szCs w:val="21"/>
        </w:rPr>
        <w:t>.1甲方违约责任</w:t>
      </w:r>
    </w:p>
    <w:p w14:paraId="0EFFF94D">
      <w:pPr>
        <w:tabs>
          <w:tab w:val="left" w:pos="7665"/>
        </w:tabs>
        <w:spacing w:line="280" w:lineRule="exact"/>
        <w:ind w:firstLine="420" w:firstLineChars="200"/>
        <w:rPr>
          <w:rFonts w:hint="eastAsia" w:ascii="宋体" w:hAnsi="宋体"/>
          <w:szCs w:val="21"/>
        </w:rPr>
      </w:pPr>
      <w:r>
        <w:rPr>
          <w:rFonts w:ascii="宋体" w:hAnsi="宋体"/>
          <w:szCs w:val="21"/>
        </w:rPr>
        <w:t>8.1.1</w:t>
      </w:r>
      <w:r>
        <w:rPr>
          <w:rFonts w:hint="eastAsia" w:ascii="宋体" w:hAnsi="宋体"/>
          <w:szCs w:val="21"/>
        </w:rPr>
        <w:t>甲方无正当理由拒收货物的，甲方应偿付货款总价百分之拾的违约金；</w:t>
      </w:r>
    </w:p>
    <w:p w14:paraId="3D79AFA6">
      <w:pPr>
        <w:tabs>
          <w:tab w:val="left" w:pos="7665"/>
        </w:tabs>
        <w:spacing w:line="280" w:lineRule="exact"/>
        <w:ind w:firstLine="420" w:firstLineChars="200"/>
        <w:rPr>
          <w:rFonts w:hint="eastAsia" w:ascii="宋体" w:hAnsi="宋体"/>
          <w:szCs w:val="21"/>
        </w:rPr>
      </w:pPr>
      <w:r>
        <w:rPr>
          <w:rFonts w:ascii="宋体" w:hAnsi="宋体"/>
          <w:szCs w:val="21"/>
        </w:rPr>
        <w:t>8.1.2</w:t>
      </w:r>
      <w:r>
        <w:rPr>
          <w:rFonts w:hint="eastAsia" w:ascii="宋体" w:hAnsi="宋体"/>
          <w:szCs w:val="21"/>
        </w:rPr>
        <w:t>甲方逾期支付货款的，除应及时付足货款外，应向乙方偿付欠款总额 0.3</w:t>
      </w:r>
      <w:r>
        <w:rPr>
          <w:rFonts w:ascii="宋体" w:hAnsi="宋体"/>
          <w:szCs w:val="21"/>
        </w:rPr>
        <w:t xml:space="preserve"> </w:t>
      </w:r>
      <w:r>
        <w:rPr>
          <w:rFonts w:hint="eastAsia" w:ascii="宋体" w:hAnsi="宋体"/>
          <w:szCs w:val="21"/>
        </w:rPr>
        <w:t>%</w:t>
      </w:r>
      <w:r>
        <w:rPr>
          <w:rFonts w:ascii="宋体" w:hAnsi="宋体"/>
          <w:szCs w:val="21"/>
        </w:rPr>
        <w:t>/</w:t>
      </w:r>
      <w:r>
        <w:rPr>
          <w:rFonts w:hint="eastAsia" w:ascii="宋体" w:hAnsi="宋体"/>
          <w:szCs w:val="21"/>
        </w:rPr>
        <w:t>天的违约金；逾期付款超过90天的，乙方有权终止合同；</w:t>
      </w:r>
    </w:p>
    <w:p w14:paraId="3083B6A9">
      <w:pPr>
        <w:tabs>
          <w:tab w:val="left" w:pos="7665"/>
        </w:tabs>
        <w:spacing w:line="280" w:lineRule="exact"/>
        <w:ind w:firstLine="420" w:firstLineChars="200"/>
        <w:rPr>
          <w:rFonts w:hint="eastAsia" w:ascii="宋体" w:hAnsi="宋体"/>
          <w:szCs w:val="21"/>
        </w:rPr>
      </w:pPr>
      <w:r>
        <w:rPr>
          <w:rFonts w:ascii="宋体" w:hAnsi="宋体"/>
          <w:szCs w:val="21"/>
        </w:rPr>
        <w:t>8.1.3</w:t>
      </w:r>
      <w:r>
        <w:rPr>
          <w:rFonts w:hint="eastAsia" w:ascii="宋体" w:hAnsi="宋体"/>
          <w:szCs w:val="21"/>
        </w:rPr>
        <w:t>甲方偿付的违约金不足以弥补乙方损失的，还应按乙方损失尚未弥补的部分，支付赔偿金给乙方。</w:t>
      </w:r>
    </w:p>
    <w:p w14:paraId="04D96FA4">
      <w:pPr>
        <w:tabs>
          <w:tab w:val="left" w:pos="7665"/>
        </w:tabs>
        <w:spacing w:line="280" w:lineRule="exact"/>
        <w:ind w:firstLine="420" w:firstLineChars="200"/>
        <w:rPr>
          <w:rFonts w:hint="eastAsia" w:ascii="宋体" w:hAnsi="宋体"/>
          <w:szCs w:val="21"/>
        </w:rPr>
      </w:pPr>
      <w:r>
        <w:rPr>
          <w:rFonts w:ascii="宋体" w:hAnsi="宋体"/>
          <w:szCs w:val="21"/>
        </w:rPr>
        <w:t>8</w:t>
      </w:r>
      <w:r>
        <w:rPr>
          <w:rFonts w:hint="eastAsia" w:ascii="宋体" w:hAnsi="宋体"/>
          <w:szCs w:val="21"/>
        </w:rPr>
        <w:t>.</w:t>
      </w:r>
      <w:r>
        <w:rPr>
          <w:rFonts w:ascii="宋体" w:hAnsi="宋体"/>
          <w:szCs w:val="21"/>
        </w:rPr>
        <w:t>2</w:t>
      </w:r>
      <w:r>
        <w:rPr>
          <w:rFonts w:hint="eastAsia" w:ascii="宋体" w:hAnsi="宋体"/>
          <w:szCs w:val="21"/>
        </w:rPr>
        <w:t>乙方违约责任</w:t>
      </w:r>
    </w:p>
    <w:p w14:paraId="66C422BF">
      <w:pPr>
        <w:tabs>
          <w:tab w:val="left" w:pos="7665"/>
        </w:tabs>
        <w:spacing w:line="280" w:lineRule="exact"/>
        <w:ind w:firstLine="420" w:firstLineChars="200"/>
        <w:rPr>
          <w:rFonts w:hint="eastAsia" w:ascii="宋体" w:hAnsi="宋体"/>
          <w:szCs w:val="21"/>
        </w:rPr>
      </w:pPr>
      <w:r>
        <w:rPr>
          <w:rFonts w:ascii="宋体" w:hAnsi="宋体"/>
          <w:szCs w:val="21"/>
        </w:rPr>
        <w:t>8.2.1</w:t>
      </w:r>
      <w:r>
        <w:rPr>
          <w:rFonts w:hint="eastAsia" w:ascii="宋体" w:hAnsi="宋体"/>
          <w:szCs w:val="21"/>
        </w:rPr>
        <w:t>质量不符合合同约定的产品，由乙方负责更换或退货，由此产生的费用由乙方承担；同时乙方应向甲方支付因保管产品实际支付的仓储保管费。</w:t>
      </w:r>
    </w:p>
    <w:p w14:paraId="7D5640EB">
      <w:pPr>
        <w:tabs>
          <w:tab w:val="left" w:pos="7665"/>
        </w:tabs>
        <w:spacing w:line="280" w:lineRule="exact"/>
        <w:ind w:firstLine="420" w:firstLineChars="200"/>
        <w:rPr>
          <w:rFonts w:hint="eastAsia" w:ascii="宋体" w:hAnsi="宋体"/>
          <w:szCs w:val="21"/>
        </w:rPr>
      </w:pPr>
      <w:r>
        <w:rPr>
          <w:rFonts w:ascii="宋体" w:hAnsi="宋体"/>
          <w:szCs w:val="21"/>
        </w:rPr>
        <w:t>8.2.2</w:t>
      </w:r>
      <w:r>
        <w:rPr>
          <w:rFonts w:hint="eastAsia" w:ascii="宋体" w:hAnsi="宋体"/>
          <w:szCs w:val="21"/>
        </w:rPr>
        <w:t>乙方提供的产品属于不符合合同要求规定的产品，在使用期间，因产品质量给甲方造成的货物损坏、人身伤亡、延误工期等的经济损失均由乙方全部承担。乙方项目建设中造成的货物损坏、人身伤亡、延误工期等的经济损失均由乙方全部承担。</w:t>
      </w:r>
    </w:p>
    <w:p w14:paraId="7563BA61">
      <w:pPr>
        <w:tabs>
          <w:tab w:val="left" w:pos="7665"/>
        </w:tabs>
        <w:spacing w:line="280" w:lineRule="exact"/>
        <w:ind w:firstLine="420" w:firstLineChars="200"/>
        <w:rPr>
          <w:rFonts w:hint="eastAsia" w:ascii="宋体" w:hAnsi="宋体"/>
          <w:szCs w:val="21"/>
        </w:rPr>
      </w:pPr>
      <w:r>
        <w:rPr>
          <w:rFonts w:ascii="宋体" w:hAnsi="宋体"/>
          <w:szCs w:val="21"/>
        </w:rPr>
        <w:t>8.2.3</w:t>
      </w:r>
      <w:r>
        <w:rPr>
          <w:rFonts w:hint="eastAsia" w:ascii="宋体" w:hAnsi="宋体"/>
          <w:szCs w:val="21"/>
        </w:rPr>
        <w:t>由于乙方没有按照合同规定的时间交货和交付使用及提供服务时（不可抗力除外），甲方应从货款中扣除误期赔偿费而不影响合同项下的其他补救方法，赔偿费按每延误一天赔偿合同总金额的</w:t>
      </w:r>
      <w:permStart w:id="18"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18"/>
      <w:r>
        <w:rPr>
          <w:rFonts w:hint="eastAsia" w:ascii="宋体" w:hAnsi="宋体"/>
          <w:szCs w:val="21"/>
        </w:rPr>
        <w:t>计收，不满一天的按一天计算，直至交货或提供服务为止。但误期赔偿费的最高限额不超过合同价的</w:t>
      </w:r>
      <w:permStart w:id="19"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ermEnd w:id="19"/>
      <w:r>
        <w:rPr>
          <w:rFonts w:hint="eastAsia" w:ascii="宋体" w:hAnsi="宋体"/>
          <w:szCs w:val="21"/>
        </w:rPr>
        <w:t>。达到误期最高赔偿限额时，甲方可考虑终止合同。</w:t>
      </w:r>
    </w:p>
    <w:p w14:paraId="7136450C">
      <w:pPr>
        <w:tabs>
          <w:tab w:val="left" w:pos="7665"/>
        </w:tabs>
        <w:spacing w:line="280" w:lineRule="exact"/>
        <w:ind w:firstLine="420" w:firstLineChars="200"/>
        <w:rPr>
          <w:rFonts w:hint="eastAsia" w:ascii="宋体" w:hAnsi="宋体"/>
          <w:szCs w:val="21"/>
        </w:rPr>
      </w:pPr>
      <w:r>
        <w:rPr>
          <w:rFonts w:ascii="宋体" w:hAnsi="宋体"/>
          <w:szCs w:val="21"/>
        </w:rPr>
        <w:t>8.2</w:t>
      </w:r>
      <w:r>
        <w:rPr>
          <w:rFonts w:hint="eastAsia" w:ascii="宋体" w:hAnsi="宋体"/>
          <w:szCs w:val="21"/>
        </w:rPr>
        <w:t>.</w:t>
      </w:r>
      <w:r>
        <w:rPr>
          <w:rFonts w:ascii="宋体" w:hAnsi="宋体"/>
          <w:szCs w:val="21"/>
        </w:rPr>
        <w:t>4</w:t>
      </w:r>
      <w:r>
        <w:rPr>
          <w:rFonts w:hint="eastAsia" w:ascii="宋体" w:hAnsi="宋体"/>
          <w:szCs w:val="21"/>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permStart w:id="20" w:edGrp="everyone"/>
      <w:r>
        <w:rPr>
          <w:rFonts w:hint="eastAsia" w:ascii="宋体" w:hAnsi="宋体"/>
          <w:szCs w:val="21"/>
          <w:u w:val="single"/>
        </w:rPr>
        <w:t xml:space="preserve">   %</w:t>
      </w:r>
      <w:r>
        <w:rPr>
          <w:rFonts w:ascii="宋体" w:hAnsi="宋体"/>
          <w:szCs w:val="21"/>
          <w:u w:val="single"/>
        </w:rPr>
        <w:t xml:space="preserve"> </w:t>
      </w:r>
      <w:permEnd w:id="20"/>
      <w:r>
        <w:rPr>
          <w:rFonts w:hint="eastAsia" w:ascii="宋体" w:hAnsi="宋体"/>
          <w:szCs w:val="21"/>
        </w:rPr>
        <w:t>向甲方支付违约金并赔偿因此给甲方造成的一切损失。</w:t>
      </w:r>
    </w:p>
    <w:p w14:paraId="7AB53538">
      <w:pPr>
        <w:tabs>
          <w:tab w:val="left" w:pos="7665"/>
        </w:tabs>
        <w:spacing w:line="280" w:lineRule="exact"/>
        <w:ind w:firstLine="420" w:firstLineChars="200"/>
        <w:rPr>
          <w:rFonts w:hint="eastAsia" w:ascii="宋体" w:hAnsi="宋体"/>
          <w:szCs w:val="21"/>
        </w:rPr>
      </w:pPr>
      <w:r>
        <w:rPr>
          <w:rFonts w:ascii="宋体" w:hAnsi="宋体"/>
          <w:szCs w:val="21"/>
        </w:rPr>
        <w:t>8.2</w:t>
      </w:r>
      <w:r>
        <w:rPr>
          <w:rFonts w:hint="eastAsia" w:ascii="宋体" w:hAnsi="宋体"/>
          <w:szCs w:val="21"/>
        </w:rPr>
        <w:t>.</w:t>
      </w:r>
      <w:r>
        <w:rPr>
          <w:rFonts w:ascii="宋体" w:hAnsi="宋体"/>
          <w:szCs w:val="21"/>
        </w:rPr>
        <w:t>5</w:t>
      </w:r>
      <w:r>
        <w:rPr>
          <w:rFonts w:hint="eastAsia" w:ascii="宋体" w:hAnsi="宋体"/>
          <w:szCs w:val="21"/>
        </w:rPr>
        <w:t>乙方偿付的违约金不足以弥补甲方损失的，还应按甲方损失尚未弥补的部分，支付赔偿金给甲方。</w:t>
      </w:r>
    </w:p>
    <w:p w14:paraId="1948A098">
      <w:pPr>
        <w:tabs>
          <w:tab w:val="left" w:pos="7665"/>
        </w:tabs>
        <w:spacing w:line="280" w:lineRule="exact"/>
        <w:ind w:firstLine="420" w:firstLineChars="200"/>
        <w:rPr>
          <w:rFonts w:hint="eastAsia" w:ascii="宋体" w:hAnsi="宋体"/>
          <w:szCs w:val="21"/>
        </w:rPr>
      </w:pPr>
    </w:p>
    <w:p w14:paraId="44F45755">
      <w:pPr>
        <w:tabs>
          <w:tab w:val="left" w:pos="7665"/>
        </w:tabs>
        <w:spacing w:line="280" w:lineRule="exact"/>
        <w:ind w:firstLine="422" w:firstLineChars="200"/>
        <w:rPr>
          <w:rFonts w:hint="eastAsia" w:ascii="宋体" w:hAnsi="宋体"/>
          <w:b/>
          <w:szCs w:val="21"/>
        </w:rPr>
      </w:pPr>
      <w:r>
        <w:rPr>
          <w:rFonts w:ascii="宋体" w:hAnsi="宋体"/>
          <w:b/>
          <w:szCs w:val="21"/>
        </w:rPr>
        <w:t>9</w:t>
      </w:r>
      <w:r>
        <w:rPr>
          <w:rFonts w:hint="eastAsia" w:ascii="宋体" w:hAnsi="宋体"/>
          <w:b/>
          <w:szCs w:val="21"/>
        </w:rPr>
        <w:t>.争议解决办法</w:t>
      </w:r>
    </w:p>
    <w:p w14:paraId="08D5C83B">
      <w:pPr>
        <w:tabs>
          <w:tab w:val="left" w:pos="7665"/>
        </w:tabs>
        <w:spacing w:line="280" w:lineRule="exact"/>
        <w:ind w:firstLine="420" w:firstLineChars="200"/>
        <w:rPr>
          <w:rFonts w:hint="eastAsia" w:ascii="宋体" w:hAnsi="宋体"/>
          <w:szCs w:val="21"/>
        </w:rPr>
      </w:pPr>
      <w:r>
        <w:rPr>
          <w:rFonts w:ascii="宋体" w:hAnsi="宋体"/>
          <w:szCs w:val="21"/>
        </w:rPr>
        <w:t>9.1</w:t>
      </w:r>
      <w:r>
        <w:rPr>
          <w:rFonts w:hint="eastAsia" w:ascii="宋体" w:hAnsi="宋体"/>
          <w:szCs w:val="21"/>
        </w:rPr>
        <w:t>因货物的质量问题发生争议，由质量技术监督部门或其指定的质量鉴定机构进行质量鉴定。货物符合标准的，鉴定费由甲方承担；货物不符合质量标准的，鉴定费由乙方承担。</w:t>
      </w:r>
    </w:p>
    <w:p w14:paraId="29C622B9">
      <w:pPr>
        <w:tabs>
          <w:tab w:val="left" w:pos="7665"/>
        </w:tabs>
        <w:spacing w:line="280" w:lineRule="exact"/>
        <w:ind w:firstLine="420" w:firstLineChars="200"/>
        <w:rPr>
          <w:rFonts w:hint="eastAsia" w:ascii="宋体" w:hAnsi="宋体"/>
          <w:szCs w:val="21"/>
        </w:rPr>
      </w:pPr>
      <w:r>
        <w:rPr>
          <w:rFonts w:ascii="宋体" w:hAnsi="宋体"/>
          <w:szCs w:val="21"/>
        </w:rPr>
        <w:t>9.2</w:t>
      </w:r>
      <w:r>
        <w:rPr>
          <w:rFonts w:hint="eastAsia" w:ascii="宋体" w:hAnsi="宋体"/>
          <w:szCs w:val="21"/>
        </w:rPr>
        <w:t>甲方和乙方在履行合同发生争议，或争议协商解决不成的，应向甲方所在地的人民法院提起诉讼。</w:t>
      </w:r>
    </w:p>
    <w:p w14:paraId="27AEC008">
      <w:pPr>
        <w:tabs>
          <w:tab w:val="left" w:pos="7665"/>
        </w:tabs>
        <w:spacing w:line="280" w:lineRule="exact"/>
        <w:ind w:firstLine="420" w:firstLineChars="200"/>
        <w:rPr>
          <w:rFonts w:hint="eastAsia" w:ascii="宋体" w:hAnsi="宋体"/>
          <w:szCs w:val="21"/>
        </w:rPr>
      </w:pPr>
    </w:p>
    <w:p w14:paraId="02E251B7">
      <w:pPr>
        <w:tabs>
          <w:tab w:val="left" w:pos="7665"/>
        </w:tabs>
        <w:spacing w:line="280" w:lineRule="exact"/>
        <w:ind w:firstLine="422" w:firstLineChars="200"/>
        <w:rPr>
          <w:rFonts w:hint="eastAsia" w:ascii="宋体" w:hAnsi="宋体"/>
          <w:b/>
          <w:szCs w:val="21"/>
        </w:rPr>
      </w:pPr>
      <w:r>
        <w:rPr>
          <w:rFonts w:ascii="宋体" w:hAnsi="宋体"/>
          <w:b/>
          <w:szCs w:val="21"/>
        </w:rPr>
        <w:t>10</w:t>
      </w:r>
      <w:r>
        <w:rPr>
          <w:rFonts w:hint="eastAsia" w:ascii="宋体" w:hAnsi="宋体"/>
          <w:b/>
          <w:szCs w:val="21"/>
        </w:rPr>
        <w:t>.安装调试要求</w:t>
      </w:r>
    </w:p>
    <w:p w14:paraId="42BD0857">
      <w:pPr>
        <w:tabs>
          <w:tab w:val="left" w:pos="7665"/>
        </w:tabs>
        <w:spacing w:line="280" w:lineRule="exact"/>
        <w:ind w:firstLine="420" w:firstLineChars="200"/>
        <w:rPr>
          <w:rFonts w:hint="eastAsia" w:ascii="宋体" w:hAnsi="宋体"/>
          <w:szCs w:val="21"/>
        </w:rPr>
      </w:pPr>
      <w:r>
        <w:rPr>
          <w:rFonts w:ascii="宋体" w:hAnsi="宋体"/>
          <w:szCs w:val="21"/>
        </w:rPr>
        <w:t>10.1</w:t>
      </w:r>
      <w:r>
        <w:rPr>
          <w:rFonts w:hint="eastAsia" w:ascii="宋体" w:hAnsi="宋体"/>
          <w:szCs w:val="21"/>
        </w:rPr>
        <w:t xml:space="preserve"> 在供货和项目建设前乙方必须制定具体的项目实施方案和工程计划报甲方审核，甲方有义务帮助乙方协调项目建设时间等相关事项。管线等隐蔽工程在项目建设前必须经甲方签字确认方可进行封闭。</w:t>
      </w:r>
    </w:p>
    <w:p w14:paraId="32F93E4B">
      <w:pPr>
        <w:tabs>
          <w:tab w:val="left" w:pos="7665"/>
        </w:tabs>
        <w:spacing w:line="280" w:lineRule="exact"/>
        <w:ind w:firstLine="420" w:firstLineChars="200"/>
        <w:rPr>
          <w:rFonts w:hint="eastAsia" w:ascii="宋体" w:hAnsi="宋体"/>
          <w:szCs w:val="21"/>
        </w:rPr>
      </w:pPr>
      <w:r>
        <w:rPr>
          <w:rFonts w:ascii="宋体" w:hAnsi="宋体"/>
          <w:szCs w:val="21"/>
        </w:rPr>
        <w:t>10.</w:t>
      </w:r>
      <w:r>
        <w:rPr>
          <w:rFonts w:hint="eastAsia" w:ascii="宋体" w:hAnsi="宋体"/>
          <w:szCs w:val="21"/>
        </w:rPr>
        <w:t>2乙方必须实行挂牌施工、文明施工，并按指定路径通行，施工后应将卫生打扫干净，不能损毁甲方的财产，否则赔偿一切损失。</w:t>
      </w:r>
    </w:p>
    <w:p w14:paraId="5D3BFFDD">
      <w:pPr>
        <w:tabs>
          <w:tab w:val="left" w:pos="7665"/>
        </w:tabs>
        <w:spacing w:line="280" w:lineRule="exact"/>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.3项目建设中如由于乙方原因伤害到甲方的财产和人员，乙方应负全部责任。</w:t>
      </w:r>
    </w:p>
    <w:p w14:paraId="70D4A57E">
      <w:pPr>
        <w:tabs>
          <w:tab w:val="left" w:pos="7665"/>
        </w:tabs>
        <w:spacing w:line="280" w:lineRule="exact"/>
        <w:ind w:firstLine="420" w:firstLineChars="200"/>
        <w:rPr>
          <w:rFonts w:hint="eastAsia" w:ascii="宋体" w:hAnsi="宋体"/>
          <w:szCs w:val="21"/>
        </w:rPr>
      </w:pPr>
    </w:p>
    <w:p w14:paraId="3D0BDCE3">
      <w:pPr>
        <w:tabs>
          <w:tab w:val="left" w:pos="7665"/>
        </w:tabs>
        <w:spacing w:line="280" w:lineRule="exact"/>
        <w:ind w:firstLine="424" w:firstLineChars="201"/>
        <w:rPr>
          <w:rFonts w:hint="eastAsia"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联络</w:t>
      </w:r>
    </w:p>
    <w:p w14:paraId="76DD1554">
      <w:pPr>
        <w:tabs>
          <w:tab w:val="left" w:pos="7665"/>
        </w:tabs>
        <w:spacing w:line="280" w:lineRule="exact"/>
        <w:ind w:firstLine="420" w:firstLineChars="200"/>
        <w:rPr>
          <w:rFonts w:hint="eastAsia" w:ascii="宋体" w:hAnsi="宋体"/>
          <w:szCs w:val="21"/>
        </w:rPr>
      </w:pPr>
      <w:r>
        <w:rPr>
          <w:rFonts w:hint="eastAsia" w:ascii="宋体" w:hAnsi="宋体"/>
          <w:szCs w:val="21"/>
        </w:rPr>
        <w:t>双方往来函件，函件送达的期限：</w:t>
      </w:r>
      <w:permStart w:id="21" w:edGrp="everyone"/>
      <w:r>
        <w:rPr>
          <w:rFonts w:ascii="宋体" w:hAnsi="宋体"/>
          <w:szCs w:val="21"/>
          <w:u w:val="single"/>
        </w:rPr>
        <w:t xml:space="preserve">           </w:t>
      </w:r>
    </w:p>
    <w:permEnd w:id="21"/>
    <w:p w14:paraId="011DBF36">
      <w:pPr>
        <w:tabs>
          <w:tab w:val="left" w:pos="7665"/>
        </w:tabs>
        <w:spacing w:line="280" w:lineRule="exact"/>
        <w:ind w:firstLine="420" w:firstLineChars="200"/>
        <w:rPr>
          <w:rFonts w:hint="eastAsia" w:ascii="宋体" w:hAnsi="宋体"/>
          <w:szCs w:val="21"/>
        </w:rPr>
      </w:pPr>
      <w:r>
        <w:rPr>
          <w:rFonts w:hint="eastAsia" w:ascii="宋体" w:hAnsi="宋体"/>
          <w:szCs w:val="21"/>
        </w:rPr>
        <w:t>甲方接受函件的地点：</w:t>
      </w:r>
      <w:permStart w:id="22" w:edGrp="everyone"/>
      <w:r>
        <w:rPr>
          <w:rFonts w:hint="eastAsia" w:ascii="宋体" w:hAnsi="宋体"/>
          <w:szCs w:val="21"/>
          <w:u w:val="single"/>
        </w:rPr>
        <w:t xml:space="preserve">                 </w:t>
      </w:r>
      <w:permEnd w:id="22"/>
      <w:r>
        <w:rPr>
          <w:rFonts w:hint="eastAsia" w:ascii="宋体" w:hAnsi="宋体"/>
          <w:szCs w:val="21"/>
        </w:rPr>
        <w:t>甲方代表：</w:t>
      </w:r>
      <w:permStart w:id="23" w:edGrp="everyone"/>
      <w:r>
        <w:rPr>
          <w:rFonts w:hint="eastAsia" w:ascii="宋体" w:hAnsi="宋体"/>
          <w:szCs w:val="21"/>
          <w:u w:val="single"/>
        </w:rPr>
        <w:t xml:space="preserve">             </w:t>
      </w:r>
    </w:p>
    <w:permEnd w:id="23"/>
    <w:p w14:paraId="4E91F8EA">
      <w:pPr>
        <w:tabs>
          <w:tab w:val="left" w:pos="7665"/>
        </w:tabs>
        <w:spacing w:line="280" w:lineRule="exact"/>
        <w:ind w:firstLine="420" w:firstLineChars="200"/>
        <w:rPr>
          <w:rFonts w:hint="eastAsia" w:ascii="宋体" w:hAnsi="宋体"/>
          <w:szCs w:val="21"/>
          <w:u w:val="single"/>
        </w:rPr>
      </w:pPr>
      <w:r>
        <w:rPr>
          <w:rFonts w:hint="eastAsia" w:ascii="宋体" w:hAnsi="宋体"/>
          <w:szCs w:val="21"/>
        </w:rPr>
        <w:t>乙方接受函件的地点：</w:t>
      </w:r>
      <w:permStart w:id="24" w:edGrp="everyone"/>
      <w:r>
        <w:rPr>
          <w:rFonts w:hint="eastAsia" w:ascii="宋体" w:hAnsi="宋体"/>
          <w:szCs w:val="21"/>
          <w:u w:val="single"/>
        </w:rPr>
        <w:t xml:space="preserve">                 </w:t>
      </w:r>
      <w:permEnd w:id="24"/>
      <w:r>
        <w:rPr>
          <w:rFonts w:hint="eastAsia" w:ascii="宋体" w:hAnsi="宋体"/>
          <w:szCs w:val="21"/>
        </w:rPr>
        <w:t>乙方代表：</w:t>
      </w:r>
      <w:permStart w:id="25" w:edGrp="everyone"/>
      <w:r>
        <w:rPr>
          <w:rFonts w:hint="eastAsia" w:ascii="宋体" w:hAnsi="宋体"/>
          <w:szCs w:val="21"/>
          <w:u w:val="single"/>
        </w:rPr>
        <w:t xml:space="preserve">             </w:t>
      </w:r>
    </w:p>
    <w:permEnd w:id="25"/>
    <w:p w14:paraId="512F505A">
      <w:pPr>
        <w:tabs>
          <w:tab w:val="left" w:pos="7665"/>
        </w:tabs>
        <w:spacing w:line="280" w:lineRule="exact"/>
        <w:ind w:firstLine="420" w:firstLineChars="200"/>
        <w:rPr>
          <w:rFonts w:hint="eastAsia" w:ascii="宋体" w:hAnsi="宋体"/>
          <w:szCs w:val="21"/>
        </w:rPr>
      </w:pPr>
      <w:r>
        <w:rPr>
          <w:rFonts w:hint="eastAsia" w:ascii="宋体" w:hAnsi="宋体"/>
          <w:szCs w:val="21"/>
        </w:rPr>
        <w:t>甲乙双方同意，凡一方按本合同约定的接受地点及接收人向另一方发出函件的，无论另一方是否签收，均视为已经送达并接收。</w:t>
      </w:r>
    </w:p>
    <w:p w14:paraId="36A03310">
      <w:pPr>
        <w:tabs>
          <w:tab w:val="left" w:pos="7665"/>
        </w:tabs>
        <w:spacing w:line="280" w:lineRule="exact"/>
        <w:ind w:firstLine="420" w:firstLineChars="200"/>
        <w:rPr>
          <w:rFonts w:hint="eastAsia" w:ascii="宋体" w:hAnsi="宋体"/>
          <w:szCs w:val="21"/>
        </w:rPr>
      </w:pPr>
    </w:p>
    <w:p w14:paraId="468B4E5F">
      <w:pPr>
        <w:tabs>
          <w:tab w:val="left" w:pos="7665"/>
        </w:tabs>
        <w:spacing w:line="280" w:lineRule="exact"/>
        <w:ind w:firstLine="422" w:firstLineChars="200"/>
        <w:rPr>
          <w:rFonts w:hint="eastAsia" w:ascii="宋体" w:hAnsi="宋体"/>
          <w:b/>
          <w:szCs w:val="21"/>
        </w:rPr>
      </w:pPr>
      <w:r>
        <w:rPr>
          <w:rFonts w:ascii="宋体" w:hAnsi="宋体"/>
          <w:b/>
          <w:szCs w:val="21"/>
        </w:rPr>
        <w:t>12.</w:t>
      </w:r>
      <w:r>
        <w:rPr>
          <w:rFonts w:hint="eastAsia" w:ascii="宋体" w:hAnsi="宋体"/>
          <w:b/>
          <w:szCs w:val="21"/>
        </w:rPr>
        <w:t>转让</w:t>
      </w:r>
    </w:p>
    <w:p w14:paraId="4E39900E">
      <w:pPr>
        <w:tabs>
          <w:tab w:val="left" w:pos="7665"/>
        </w:tabs>
        <w:spacing w:line="280" w:lineRule="exact"/>
        <w:ind w:firstLine="420" w:firstLineChars="200"/>
        <w:rPr>
          <w:rFonts w:hint="eastAsia" w:ascii="宋体" w:hAnsi="宋体"/>
          <w:szCs w:val="21"/>
        </w:rPr>
      </w:pPr>
      <w:r>
        <w:rPr>
          <w:rFonts w:hint="eastAsia" w:ascii="宋体" w:hAnsi="宋体"/>
          <w:szCs w:val="21"/>
        </w:rPr>
        <w:t>未经对方当事人同意，一方当事人不得将合同权利全部或部分转让给第三人，也不得全部或部分转移合同义务，否则视为违约。</w:t>
      </w:r>
    </w:p>
    <w:p w14:paraId="54F5A3E1">
      <w:pPr>
        <w:tabs>
          <w:tab w:val="left" w:pos="7665"/>
        </w:tabs>
        <w:spacing w:line="280" w:lineRule="exact"/>
        <w:ind w:firstLine="420" w:firstLineChars="200"/>
        <w:rPr>
          <w:rFonts w:hint="eastAsia" w:ascii="宋体" w:hAnsi="宋体"/>
          <w:szCs w:val="21"/>
        </w:rPr>
      </w:pPr>
    </w:p>
    <w:p w14:paraId="5D82D75E">
      <w:pPr>
        <w:tabs>
          <w:tab w:val="left" w:pos="7665"/>
        </w:tabs>
        <w:spacing w:line="280" w:lineRule="exact"/>
        <w:ind w:firstLine="422" w:firstLineChars="200"/>
        <w:rPr>
          <w:rFonts w:hint="eastAsia" w:ascii="宋体" w:hAnsi="宋体"/>
          <w:b/>
          <w:szCs w:val="21"/>
        </w:rPr>
      </w:pPr>
      <w:r>
        <w:rPr>
          <w:rFonts w:ascii="宋体" w:hAnsi="宋体"/>
          <w:b/>
          <w:szCs w:val="21"/>
        </w:rPr>
        <w:t>13</w:t>
      </w:r>
      <w:r>
        <w:rPr>
          <w:rFonts w:hint="eastAsia" w:ascii="宋体" w:hAnsi="宋体"/>
          <w:b/>
          <w:szCs w:val="21"/>
        </w:rPr>
        <w:t>.其他</w:t>
      </w:r>
    </w:p>
    <w:p w14:paraId="6FFF0042">
      <w:pPr>
        <w:tabs>
          <w:tab w:val="left" w:pos="7665"/>
        </w:tabs>
        <w:spacing w:line="280" w:lineRule="exact"/>
        <w:ind w:firstLine="420" w:firstLineChars="200"/>
        <w:rPr>
          <w:rFonts w:hint="eastAsia" w:ascii="宋体" w:hAnsi="宋体"/>
          <w:szCs w:val="21"/>
        </w:rPr>
      </w:pPr>
      <w:r>
        <w:rPr>
          <w:rFonts w:ascii="宋体" w:hAnsi="宋体"/>
          <w:szCs w:val="21"/>
        </w:rPr>
        <w:t>13.1</w:t>
      </w:r>
      <w:r>
        <w:rPr>
          <w:rFonts w:hint="eastAsia" w:ascii="宋体" w:hAnsi="宋体"/>
          <w:szCs w:val="21"/>
        </w:rPr>
        <w:t>如有未尽事宜，由双方依法订立补充合同。</w:t>
      </w:r>
    </w:p>
    <w:p w14:paraId="4CEA8B0E">
      <w:pPr>
        <w:tabs>
          <w:tab w:val="left" w:pos="7665"/>
        </w:tabs>
        <w:spacing w:line="280" w:lineRule="exact"/>
        <w:ind w:firstLine="420" w:firstLineChars="200"/>
        <w:rPr>
          <w:rFonts w:hint="eastAsia" w:ascii="宋体" w:hAnsi="宋体"/>
          <w:szCs w:val="21"/>
        </w:rPr>
      </w:pPr>
      <w:r>
        <w:rPr>
          <w:rFonts w:hint="eastAsia" w:ascii="宋体" w:hAnsi="宋体"/>
          <w:szCs w:val="21"/>
        </w:rPr>
        <w:t>1</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本合同一式</w:t>
      </w:r>
      <w:permStart w:id="26" w:edGrp="everyone"/>
      <w:r>
        <w:rPr>
          <w:rFonts w:hint="eastAsia" w:ascii="宋体" w:hAnsi="宋体"/>
          <w:szCs w:val="21"/>
        </w:rPr>
        <w:t>四</w:t>
      </w:r>
      <w:permEnd w:id="26"/>
      <w:r>
        <w:rPr>
          <w:rFonts w:hint="eastAsia" w:ascii="宋体" w:hAnsi="宋体"/>
          <w:szCs w:val="21"/>
        </w:rPr>
        <w:t>份，自双方签章之日起生效。甲方</w:t>
      </w:r>
      <w:permStart w:id="27" w:edGrp="everyone"/>
      <w:r>
        <w:rPr>
          <w:rFonts w:hint="eastAsia" w:ascii="宋体" w:hAnsi="宋体"/>
          <w:szCs w:val="21"/>
        </w:rPr>
        <w:t>三</w:t>
      </w:r>
      <w:permEnd w:id="27"/>
      <w:r>
        <w:rPr>
          <w:rFonts w:hint="eastAsia" w:ascii="宋体" w:hAnsi="宋体"/>
          <w:szCs w:val="21"/>
        </w:rPr>
        <w:t>份，乙方</w:t>
      </w:r>
      <w:permStart w:id="28" w:edGrp="everyone"/>
      <w:r>
        <w:rPr>
          <w:rFonts w:hint="eastAsia" w:ascii="宋体" w:hAnsi="宋体"/>
          <w:szCs w:val="21"/>
        </w:rPr>
        <w:t>一</w:t>
      </w:r>
      <w:permEnd w:id="28"/>
      <w:r>
        <w:rPr>
          <w:rFonts w:hint="eastAsia" w:ascii="宋体" w:hAnsi="宋体"/>
          <w:szCs w:val="21"/>
        </w:rPr>
        <w:t>份。</w:t>
      </w:r>
    </w:p>
    <w:p w14:paraId="3F7F026A">
      <w:pPr>
        <w:tabs>
          <w:tab w:val="left" w:pos="7665"/>
        </w:tabs>
        <w:spacing w:line="280" w:lineRule="exact"/>
        <w:ind w:firstLine="420" w:firstLineChars="200"/>
        <w:rPr>
          <w:rFonts w:hint="eastAsia" w:ascii="宋体" w:hAnsi="宋体"/>
          <w:szCs w:val="21"/>
        </w:rPr>
      </w:pPr>
    </w:p>
    <w:tbl>
      <w:tblPr>
        <w:tblStyle w:val="5"/>
        <w:tblW w:w="8850" w:type="dxa"/>
        <w:tblInd w:w="-57" w:type="dxa"/>
        <w:tblLayout w:type="fixed"/>
        <w:tblCellMar>
          <w:top w:w="0" w:type="dxa"/>
          <w:left w:w="108" w:type="dxa"/>
          <w:bottom w:w="0" w:type="dxa"/>
          <w:right w:w="108" w:type="dxa"/>
        </w:tblCellMar>
      </w:tblPr>
      <w:tblGrid>
        <w:gridCol w:w="4418"/>
        <w:gridCol w:w="4432"/>
      </w:tblGrid>
      <w:tr w14:paraId="24F49EBE">
        <w:tblPrEx>
          <w:tblCellMar>
            <w:top w:w="0" w:type="dxa"/>
            <w:left w:w="108" w:type="dxa"/>
            <w:bottom w:w="0" w:type="dxa"/>
            <w:right w:w="108" w:type="dxa"/>
          </w:tblCellMar>
        </w:tblPrEx>
        <w:trPr>
          <w:trHeight w:val="3595" w:hRule="atLeast"/>
        </w:trPr>
        <w:tc>
          <w:tcPr>
            <w:tcW w:w="4418" w:type="dxa"/>
          </w:tcPr>
          <w:p w14:paraId="21B588C9">
            <w:pPr>
              <w:ind w:firstLine="420" w:firstLineChars="200"/>
              <w:rPr>
                <w:rFonts w:hint="eastAsia" w:ascii="宋体" w:hAnsi="宋体"/>
                <w:szCs w:val="21"/>
              </w:rPr>
            </w:pPr>
            <w:r>
              <w:rPr>
                <w:rFonts w:hint="eastAsia" w:ascii="宋体" w:hAnsi="宋体"/>
                <w:szCs w:val="21"/>
              </w:rPr>
              <w:t>签约方：</w:t>
            </w:r>
          </w:p>
          <w:p w14:paraId="2CF94253">
            <w:pPr>
              <w:ind w:firstLine="420" w:firstLineChars="200"/>
              <w:rPr>
                <w:rFonts w:hint="eastAsia" w:ascii="宋体" w:hAnsi="宋体"/>
                <w:szCs w:val="21"/>
              </w:rPr>
            </w:pPr>
            <w:r>
              <w:rPr>
                <w:rFonts w:hint="eastAsia" w:ascii="宋体" w:hAnsi="宋体"/>
                <w:szCs w:val="21"/>
              </w:rPr>
              <w:t>甲方单位：西南财经大学（盖章）</w:t>
            </w:r>
          </w:p>
          <w:p w14:paraId="2E59D5C4">
            <w:pPr>
              <w:ind w:firstLine="420" w:firstLineChars="200"/>
              <w:rPr>
                <w:rFonts w:hint="eastAsia" w:ascii="宋体" w:hAnsi="宋体"/>
                <w:szCs w:val="21"/>
              </w:rPr>
            </w:pPr>
            <w:r>
              <w:rPr>
                <w:rFonts w:hint="eastAsia" w:ascii="宋体" w:hAnsi="宋体"/>
                <w:szCs w:val="21"/>
              </w:rPr>
              <w:t>法定代表人</w:t>
            </w:r>
          </w:p>
          <w:p w14:paraId="656F0E34">
            <w:pPr>
              <w:ind w:firstLine="420" w:firstLineChars="200"/>
              <w:rPr>
                <w:rFonts w:hint="eastAsia" w:ascii="宋体" w:hAnsi="宋体"/>
                <w:szCs w:val="21"/>
              </w:rPr>
            </w:pPr>
            <w:r>
              <w:rPr>
                <w:rFonts w:hint="eastAsia" w:ascii="宋体" w:hAnsi="宋体"/>
                <w:szCs w:val="21"/>
              </w:rPr>
              <w:t>或授权委托人:</w:t>
            </w:r>
            <w:permStart w:id="29" w:edGrp="everyone"/>
            <w:r>
              <w:rPr>
                <w:rFonts w:ascii="宋体" w:hAnsi="宋体"/>
                <w:szCs w:val="21"/>
              </w:rPr>
              <w:t xml:space="preserve">   </w:t>
            </w:r>
          </w:p>
          <w:permEnd w:id="29"/>
          <w:p w14:paraId="172232B8">
            <w:pPr>
              <w:ind w:firstLine="420" w:firstLineChars="200"/>
              <w:jc w:val="left"/>
              <w:rPr>
                <w:rFonts w:hint="eastAsia" w:ascii="宋体" w:hAnsi="宋体"/>
                <w:szCs w:val="21"/>
              </w:rPr>
            </w:pPr>
            <w:r>
              <w:rPr>
                <w:rFonts w:hint="eastAsia" w:ascii="宋体" w:hAnsi="宋体"/>
                <w:szCs w:val="21"/>
              </w:rPr>
              <w:t>统一社会信用代码：12100000450721366R</w:t>
            </w:r>
          </w:p>
          <w:p w14:paraId="411293A9">
            <w:pPr>
              <w:ind w:firstLine="420" w:firstLineChars="200"/>
              <w:rPr>
                <w:rFonts w:hint="eastAsia" w:ascii="宋体" w:hAnsi="宋体"/>
                <w:szCs w:val="21"/>
              </w:rPr>
            </w:pPr>
            <w:r>
              <w:rPr>
                <w:rFonts w:hint="eastAsia" w:ascii="宋体" w:hAnsi="宋体"/>
                <w:szCs w:val="21"/>
              </w:rPr>
              <w:t>地址：成都市温江区柳台大道555号</w:t>
            </w:r>
          </w:p>
          <w:p w14:paraId="3830E8FB">
            <w:pPr>
              <w:ind w:firstLine="420" w:firstLineChars="200"/>
              <w:rPr>
                <w:rFonts w:hint="eastAsia" w:ascii="宋体" w:hAnsi="宋体"/>
                <w:szCs w:val="21"/>
              </w:rPr>
            </w:pPr>
            <w:r>
              <w:rPr>
                <w:rFonts w:hint="eastAsia" w:ascii="宋体" w:hAnsi="宋体"/>
                <w:szCs w:val="21"/>
              </w:rPr>
              <w:t>电话：028-</w:t>
            </w:r>
            <w:permStart w:id="30" w:edGrp="everyone"/>
            <w:r>
              <w:rPr>
                <w:rFonts w:hint="eastAsia" w:ascii="宋体" w:hAnsi="宋体"/>
                <w:szCs w:val="21"/>
              </w:rPr>
              <w:t xml:space="preserve">   </w:t>
            </w:r>
          </w:p>
          <w:permEnd w:id="30"/>
          <w:p w14:paraId="03C37804">
            <w:pPr>
              <w:ind w:firstLine="420" w:firstLineChars="200"/>
              <w:rPr>
                <w:rFonts w:hint="eastAsia" w:ascii="宋体" w:hAnsi="宋体"/>
                <w:szCs w:val="21"/>
              </w:rPr>
            </w:pPr>
            <w:r>
              <w:rPr>
                <w:rFonts w:hint="eastAsia" w:ascii="宋体" w:hAnsi="宋体"/>
                <w:szCs w:val="21"/>
              </w:rPr>
              <w:t>传真：028-</w:t>
            </w:r>
            <w:permStart w:id="31" w:edGrp="everyone"/>
            <w:r>
              <w:rPr>
                <w:rFonts w:hint="eastAsia" w:ascii="宋体" w:hAnsi="宋体"/>
                <w:szCs w:val="21"/>
              </w:rPr>
              <w:t xml:space="preserve">    </w:t>
            </w:r>
          </w:p>
          <w:permEnd w:id="31"/>
          <w:p w14:paraId="4B072F27">
            <w:pPr>
              <w:ind w:firstLine="420" w:firstLineChars="200"/>
              <w:rPr>
                <w:rFonts w:hint="eastAsia" w:ascii="宋体" w:hAnsi="宋体"/>
                <w:szCs w:val="21"/>
              </w:rPr>
            </w:pPr>
            <w:r>
              <w:rPr>
                <w:rFonts w:hint="eastAsia" w:ascii="宋体" w:hAnsi="宋体"/>
                <w:szCs w:val="21"/>
              </w:rPr>
              <w:t>开户银行：中国建设银行成都温江支行</w:t>
            </w:r>
          </w:p>
          <w:p w14:paraId="46647E3C">
            <w:pPr>
              <w:ind w:firstLine="420" w:firstLineChars="200"/>
              <w:rPr>
                <w:rFonts w:hint="eastAsia" w:ascii="宋体" w:hAnsi="宋体"/>
                <w:szCs w:val="21"/>
              </w:rPr>
            </w:pPr>
            <w:r>
              <w:rPr>
                <w:rFonts w:hint="eastAsia" w:ascii="宋体" w:hAnsi="宋体"/>
                <w:szCs w:val="21"/>
              </w:rPr>
              <w:t xml:space="preserve">账号：51001837108051514771 </w:t>
            </w:r>
          </w:p>
        </w:tc>
        <w:tc>
          <w:tcPr>
            <w:tcW w:w="4432" w:type="dxa"/>
          </w:tcPr>
          <w:p w14:paraId="6BA64A1B">
            <w:pPr>
              <w:ind w:firstLine="420" w:firstLineChars="200"/>
              <w:rPr>
                <w:rFonts w:hint="eastAsia" w:ascii="宋体" w:hAnsi="宋体"/>
                <w:szCs w:val="21"/>
              </w:rPr>
            </w:pPr>
          </w:p>
          <w:p w14:paraId="6D138963">
            <w:pPr>
              <w:ind w:firstLine="420" w:firstLineChars="200"/>
              <w:rPr>
                <w:rFonts w:hint="eastAsia" w:ascii="宋体" w:hAnsi="宋体"/>
                <w:szCs w:val="21"/>
              </w:rPr>
            </w:pPr>
            <w:r>
              <w:rPr>
                <w:rFonts w:hint="eastAsia" w:ascii="宋体" w:hAnsi="宋体"/>
                <w:szCs w:val="21"/>
              </w:rPr>
              <w:t>乙方单位：</w:t>
            </w:r>
            <w:permStart w:id="32" w:edGrp="everyone"/>
            <w:r>
              <w:rPr>
                <w:rFonts w:ascii="宋体" w:hAnsi="宋体"/>
                <w:szCs w:val="21"/>
              </w:rPr>
              <w:t xml:space="preserve">   </w:t>
            </w:r>
            <w:permEnd w:id="32"/>
            <w:r>
              <w:rPr>
                <w:rFonts w:hint="eastAsia" w:ascii="宋体" w:hAnsi="宋体"/>
                <w:szCs w:val="21"/>
              </w:rPr>
              <w:t>（盖章）</w:t>
            </w:r>
          </w:p>
          <w:p w14:paraId="7ABB6883">
            <w:pPr>
              <w:ind w:firstLine="420" w:firstLineChars="200"/>
              <w:rPr>
                <w:rFonts w:hint="eastAsia" w:ascii="宋体" w:hAnsi="宋体"/>
                <w:szCs w:val="21"/>
              </w:rPr>
            </w:pPr>
            <w:r>
              <w:rPr>
                <w:rFonts w:hint="eastAsia" w:ascii="宋体" w:hAnsi="宋体"/>
                <w:szCs w:val="21"/>
              </w:rPr>
              <w:t>法定代表人</w:t>
            </w:r>
          </w:p>
          <w:p w14:paraId="489B5BF1">
            <w:pPr>
              <w:ind w:firstLine="420" w:firstLineChars="200"/>
              <w:rPr>
                <w:rFonts w:hint="eastAsia" w:ascii="宋体" w:hAnsi="宋体"/>
                <w:szCs w:val="21"/>
              </w:rPr>
            </w:pPr>
            <w:r>
              <w:rPr>
                <w:rFonts w:hint="eastAsia" w:ascii="宋体" w:hAnsi="宋体"/>
                <w:szCs w:val="21"/>
              </w:rPr>
              <w:t>或授权委托人:</w:t>
            </w:r>
            <w:permStart w:id="33" w:edGrp="everyone"/>
            <w:r>
              <w:rPr>
                <w:rFonts w:ascii="宋体" w:hAnsi="宋体"/>
                <w:szCs w:val="21"/>
              </w:rPr>
              <w:t xml:space="preserve">   </w:t>
            </w:r>
          </w:p>
          <w:permEnd w:id="33"/>
          <w:p w14:paraId="4B32B769">
            <w:pPr>
              <w:ind w:firstLine="420" w:firstLineChars="200"/>
              <w:rPr>
                <w:rFonts w:hint="eastAsia" w:ascii="宋体" w:hAnsi="宋体"/>
                <w:szCs w:val="21"/>
              </w:rPr>
            </w:pPr>
            <w:r>
              <w:rPr>
                <w:rFonts w:hint="eastAsia" w:ascii="宋体" w:hAnsi="宋体"/>
                <w:szCs w:val="21"/>
              </w:rPr>
              <w:t>统一社会信用代码：</w:t>
            </w:r>
            <w:permStart w:id="34" w:edGrp="everyone"/>
            <w:r>
              <w:rPr>
                <w:rFonts w:hint="eastAsia" w:ascii="宋体" w:hAnsi="宋体"/>
                <w:szCs w:val="21"/>
              </w:rPr>
              <w:t xml:space="preserve">   </w:t>
            </w:r>
          </w:p>
          <w:permEnd w:id="34"/>
          <w:p w14:paraId="3B303C9B">
            <w:pPr>
              <w:ind w:firstLine="420" w:firstLineChars="200"/>
              <w:rPr>
                <w:rFonts w:hint="eastAsia" w:ascii="宋体" w:hAnsi="宋体"/>
                <w:szCs w:val="21"/>
              </w:rPr>
            </w:pPr>
            <w:r>
              <w:rPr>
                <w:rFonts w:hint="eastAsia" w:ascii="宋体" w:hAnsi="宋体"/>
                <w:szCs w:val="21"/>
              </w:rPr>
              <w:t>地址：</w:t>
            </w:r>
            <w:permStart w:id="35" w:edGrp="everyone"/>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ermEnd w:id="35"/>
          <w:p w14:paraId="78101986">
            <w:pPr>
              <w:ind w:firstLine="420" w:firstLineChars="200"/>
              <w:rPr>
                <w:rFonts w:hint="eastAsia" w:ascii="宋体" w:hAnsi="宋体"/>
                <w:szCs w:val="21"/>
              </w:rPr>
            </w:pPr>
            <w:r>
              <w:rPr>
                <w:rFonts w:hint="eastAsia" w:ascii="宋体" w:hAnsi="宋体"/>
                <w:szCs w:val="21"/>
              </w:rPr>
              <w:t>电话：</w:t>
            </w:r>
            <w:permStart w:id="36" w:edGrp="everyone"/>
            <w:r>
              <w:rPr>
                <w:rFonts w:ascii="宋体" w:hAnsi="宋体"/>
                <w:szCs w:val="21"/>
              </w:rPr>
              <w:t xml:space="preserve">   </w:t>
            </w:r>
          </w:p>
          <w:permEnd w:id="36"/>
          <w:p w14:paraId="148C0963">
            <w:pPr>
              <w:ind w:firstLine="420" w:firstLineChars="200"/>
              <w:rPr>
                <w:rFonts w:hint="eastAsia" w:ascii="宋体" w:hAnsi="宋体"/>
                <w:szCs w:val="21"/>
              </w:rPr>
            </w:pPr>
            <w:r>
              <w:rPr>
                <w:rFonts w:hint="eastAsia" w:ascii="宋体" w:hAnsi="宋体"/>
                <w:szCs w:val="21"/>
              </w:rPr>
              <w:t>传真：</w:t>
            </w:r>
            <w:permStart w:id="37" w:edGrp="everyone"/>
            <w:r>
              <w:rPr>
                <w:rFonts w:hint="eastAsia" w:ascii="宋体" w:hAnsi="宋体"/>
                <w:szCs w:val="21"/>
              </w:rPr>
              <w:t xml:space="preserve"> </w:t>
            </w:r>
            <w:r>
              <w:rPr>
                <w:rFonts w:ascii="宋体" w:hAnsi="宋体"/>
                <w:szCs w:val="21"/>
              </w:rPr>
              <w:t xml:space="preserve">  </w:t>
            </w:r>
          </w:p>
          <w:permEnd w:id="37"/>
          <w:p w14:paraId="0133B102">
            <w:pPr>
              <w:ind w:firstLine="420" w:firstLineChars="200"/>
              <w:rPr>
                <w:rFonts w:hint="eastAsia" w:ascii="宋体" w:hAnsi="宋体"/>
                <w:szCs w:val="21"/>
              </w:rPr>
            </w:pPr>
            <w:r>
              <w:rPr>
                <w:rFonts w:hint="eastAsia" w:ascii="宋体" w:hAnsi="宋体"/>
                <w:szCs w:val="21"/>
              </w:rPr>
              <w:t>开户银行：</w:t>
            </w:r>
            <w:permStart w:id="38" w:edGrp="everyone"/>
            <w:r>
              <w:rPr>
                <w:rFonts w:hint="eastAsia" w:ascii="宋体" w:hAnsi="宋体"/>
                <w:szCs w:val="21"/>
              </w:rPr>
              <w:t xml:space="preserve"> </w:t>
            </w:r>
            <w:r>
              <w:rPr>
                <w:rFonts w:ascii="宋体" w:hAnsi="宋体"/>
                <w:szCs w:val="21"/>
              </w:rPr>
              <w:t xml:space="preserve">  </w:t>
            </w:r>
          </w:p>
          <w:permEnd w:id="38"/>
          <w:p w14:paraId="47316ED9">
            <w:pPr>
              <w:ind w:firstLine="420" w:firstLineChars="200"/>
              <w:rPr>
                <w:rFonts w:hint="eastAsia" w:ascii="宋体" w:hAnsi="宋体"/>
                <w:szCs w:val="21"/>
              </w:rPr>
            </w:pPr>
            <w:r>
              <w:rPr>
                <w:rFonts w:hint="eastAsia" w:ascii="宋体" w:hAnsi="宋体"/>
                <w:szCs w:val="21"/>
              </w:rPr>
              <w:t>账号：</w:t>
            </w:r>
            <w:permStart w:id="39" w:edGrp="everyone"/>
            <w:r>
              <w:rPr>
                <w:rFonts w:hint="eastAsia" w:ascii="宋体" w:hAnsi="宋体"/>
                <w:szCs w:val="21"/>
              </w:rPr>
              <w:t xml:space="preserve">  </w:t>
            </w:r>
            <w:r>
              <w:rPr>
                <w:rFonts w:ascii="宋体" w:hAnsi="宋体"/>
                <w:szCs w:val="21"/>
              </w:rPr>
              <w:t xml:space="preserve"> </w:t>
            </w:r>
          </w:p>
          <w:permEnd w:id="39"/>
          <w:p w14:paraId="203C07CB">
            <w:pPr>
              <w:ind w:firstLine="420" w:firstLineChars="200"/>
              <w:jc w:val="left"/>
              <w:rPr>
                <w:rFonts w:hint="eastAsia" w:ascii="宋体" w:hAnsi="宋体"/>
                <w:szCs w:val="21"/>
              </w:rPr>
            </w:pPr>
          </w:p>
        </w:tc>
      </w:tr>
    </w:tbl>
    <w:p w14:paraId="15858966">
      <w:pPr>
        <w:rPr>
          <w:i/>
          <w:iCs/>
          <w:color w:val="FF0000"/>
        </w:rPr>
      </w:pPr>
    </w:p>
    <w:p w14:paraId="5EE425D2">
      <w:pPr>
        <w:rPr>
          <w:rFonts w:hint="eastAsia" w:ascii="仿宋" w:hAnsi="仿宋" w:eastAsia="仿宋"/>
          <w:iCs/>
          <w:color w:val="FF0000"/>
          <w:sz w:val="24"/>
          <w:szCs w:val="24"/>
        </w:rPr>
      </w:pPr>
      <w:r>
        <w:br w:type="page"/>
      </w:r>
      <w:permStart w:id="40" w:edGrp="everyone"/>
      <w:r>
        <w:rPr>
          <w:rFonts w:hint="eastAsia" w:ascii="仿宋" w:hAnsi="仿宋" w:eastAsia="仿宋"/>
          <w:iCs/>
          <w:color w:val="FF0000"/>
          <w:sz w:val="24"/>
          <w:szCs w:val="24"/>
        </w:rPr>
        <w:t>附件（根据实际需求添加,无可删除该页。）</w:t>
      </w:r>
    </w:p>
    <w:p w14:paraId="136FD616">
      <w:pPr>
        <w:rPr>
          <w:i/>
          <w:iCs/>
          <w:color w:val="FF0000"/>
        </w:rPr>
      </w:pPr>
    </w:p>
    <w:p w14:paraId="530D946A">
      <w:pPr>
        <w:rPr>
          <w:i/>
          <w:iCs/>
          <w:color w:val="FF0000"/>
        </w:rPr>
      </w:pPr>
    </w:p>
    <w:p w14:paraId="1B4959D2">
      <w:pPr>
        <w:rPr>
          <w:i/>
          <w:iCs/>
          <w:color w:val="FF0000"/>
        </w:rPr>
      </w:pPr>
    </w:p>
    <w:p w14:paraId="5854814F">
      <w:pPr>
        <w:rPr>
          <w:i/>
          <w:iCs/>
          <w:color w:val="FF0000"/>
        </w:rPr>
      </w:pPr>
    </w:p>
    <w:p w14:paraId="7A48F77F">
      <w:pPr>
        <w:rPr>
          <w:i/>
          <w:iCs/>
          <w:color w:val="FF0000"/>
        </w:rPr>
      </w:pPr>
    </w:p>
    <w:p w14:paraId="7493E357">
      <w:pPr>
        <w:rPr>
          <w:i/>
          <w:iCs/>
          <w:color w:val="FF0000"/>
        </w:rPr>
      </w:pPr>
    </w:p>
    <w:p w14:paraId="37688D73">
      <w:pPr>
        <w:rPr>
          <w:i/>
          <w:iCs/>
          <w:color w:val="FF0000"/>
        </w:rPr>
      </w:pPr>
    </w:p>
    <w:p w14:paraId="19810302">
      <w:pPr>
        <w:rPr>
          <w:i/>
          <w:iCs/>
          <w:color w:val="FF0000"/>
        </w:rPr>
      </w:pPr>
    </w:p>
    <w:p w14:paraId="45604E49">
      <w:pPr>
        <w:rPr>
          <w:i/>
          <w:iCs/>
          <w:color w:val="FF0000"/>
        </w:rPr>
      </w:pPr>
    </w:p>
    <w:p w14:paraId="6209C579">
      <w:pPr>
        <w:rPr>
          <w:i/>
          <w:iCs/>
          <w:color w:val="FF0000"/>
        </w:rPr>
      </w:pPr>
    </w:p>
    <w:p w14:paraId="29B2C6F9">
      <w:pPr>
        <w:rPr>
          <w:i/>
          <w:iCs/>
          <w:color w:val="FF0000"/>
        </w:rPr>
      </w:pPr>
    </w:p>
    <w:p w14:paraId="0A6AD26F">
      <w:pPr>
        <w:rPr>
          <w:i/>
          <w:iCs/>
          <w:color w:val="FF0000"/>
        </w:rPr>
      </w:pPr>
    </w:p>
    <w:p w14:paraId="510FA37A">
      <w:pPr>
        <w:rPr>
          <w:i/>
          <w:iCs/>
          <w:color w:val="FF0000"/>
        </w:rPr>
      </w:pPr>
    </w:p>
    <w:p w14:paraId="7306980A">
      <w:pPr>
        <w:rPr>
          <w:i/>
          <w:iCs/>
          <w:color w:val="FF0000"/>
        </w:rPr>
      </w:pPr>
    </w:p>
    <w:p w14:paraId="4CF84AB3">
      <w:pPr>
        <w:rPr>
          <w:i/>
          <w:iCs/>
          <w:color w:val="FF0000"/>
        </w:rPr>
      </w:pPr>
    </w:p>
    <w:p w14:paraId="5515609B">
      <w:pPr>
        <w:rPr>
          <w:i/>
          <w:iCs/>
          <w:color w:val="FF0000"/>
        </w:rPr>
      </w:pPr>
    </w:p>
    <w:p w14:paraId="7E7622D6">
      <w:pPr>
        <w:rPr>
          <w:i/>
          <w:iCs/>
          <w:color w:val="FF0000"/>
        </w:rPr>
      </w:pPr>
    </w:p>
    <w:p w14:paraId="46B6338D">
      <w:pPr>
        <w:rPr>
          <w:i/>
          <w:iCs/>
          <w:color w:val="FF0000"/>
        </w:rPr>
      </w:pPr>
    </w:p>
    <w:p w14:paraId="3A314B5B">
      <w:pPr>
        <w:rPr>
          <w:i/>
          <w:iCs/>
          <w:color w:val="FF0000"/>
        </w:rPr>
      </w:pPr>
    </w:p>
    <w:p w14:paraId="760BDD6D">
      <w:pPr>
        <w:rPr>
          <w:i/>
          <w:iCs/>
          <w:color w:val="FF0000"/>
        </w:rPr>
      </w:pPr>
    </w:p>
    <w:p w14:paraId="0109F88E">
      <w:pPr>
        <w:rPr>
          <w:i/>
          <w:iCs/>
          <w:color w:val="FF0000"/>
        </w:rPr>
      </w:pPr>
    </w:p>
    <w:p w14:paraId="794E0770">
      <w:pPr>
        <w:rPr>
          <w:i/>
          <w:iCs/>
          <w:color w:val="FF0000"/>
        </w:rPr>
      </w:pPr>
    </w:p>
    <w:p w14:paraId="385170A2">
      <w:pPr>
        <w:rPr>
          <w:i/>
          <w:iCs/>
          <w:color w:val="FF0000"/>
        </w:rPr>
      </w:pPr>
    </w:p>
    <w:p w14:paraId="373569F9">
      <w:pPr>
        <w:rPr>
          <w:i/>
          <w:iCs/>
          <w:color w:val="FF0000"/>
        </w:rPr>
      </w:pPr>
    </w:p>
    <w:p w14:paraId="2DF60A78">
      <w:pPr>
        <w:rPr>
          <w:i/>
          <w:iCs/>
          <w:color w:val="FF0000"/>
        </w:rPr>
      </w:pPr>
    </w:p>
    <w:p w14:paraId="3A8DA9B2">
      <w:pPr>
        <w:rPr>
          <w:i/>
          <w:iCs/>
          <w:color w:val="FF0000"/>
        </w:rPr>
      </w:pPr>
    </w:p>
    <w:permEnd w:id="40"/>
    <w:p w14:paraId="585221B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1" w:cryptProviderType="rsaFull" w:cryptAlgorithmClass="hash" w:cryptAlgorithmType="typeAny" w:cryptAlgorithmSid="4" w:cryptSpinCount="0" w:hash="2ZQv7UJr06oSZKPmwaOd2l8vnRI=" w:salt="iMdfjU0wlYIt9Kl9XMKS9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htgl.swufe.edu.cn:443/seeyon/kgOfficeServlet?tolen=5e1f9e73fba2fcc35bb33e653a01d0ab&amp;tko=KINGGRID_JSAPI&amp;m=s"/>
  </w:docVars>
  <w:rsids>
    <w:rsidRoot w:val="00F60DD7"/>
    <w:rsid w:val="001915CD"/>
    <w:rsid w:val="00275B91"/>
    <w:rsid w:val="005B1A15"/>
    <w:rsid w:val="005D7E41"/>
    <w:rsid w:val="00696241"/>
    <w:rsid w:val="00697DFE"/>
    <w:rsid w:val="008F2E54"/>
    <w:rsid w:val="009734FB"/>
    <w:rsid w:val="009D2143"/>
    <w:rsid w:val="00B10EDF"/>
    <w:rsid w:val="00D24909"/>
    <w:rsid w:val="00DA3E20"/>
    <w:rsid w:val="00E43754"/>
    <w:rsid w:val="00F60DD7"/>
    <w:rsid w:val="00FC7B68"/>
    <w:rsid w:val="07C93473"/>
    <w:rsid w:val="08621FC7"/>
    <w:rsid w:val="10C210FF"/>
    <w:rsid w:val="116E201F"/>
    <w:rsid w:val="13A6249C"/>
    <w:rsid w:val="151E3CC5"/>
    <w:rsid w:val="1842152E"/>
    <w:rsid w:val="19335BF4"/>
    <w:rsid w:val="1E831E45"/>
    <w:rsid w:val="521304A4"/>
    <w:rsid w:val="5314019F"/>
    <w:rsid w:val="53AD3023"/>
    <w:rsid w:val="5CE47BB4"/>
    <w:rsid w:val="6A082331"/>
    <w:rsid w:val="75323583"/>
    <w:rsid w:val="7F32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7">
    <w:name w:val="页眉 字符"/>
    <w:basedOn w:val="6"/>
    <w:link w:val="4"/>
    <w:qFormat/>
    <w:uiPriority w:val="0"/>
    <w:rPr>
      <w:rFonts w:ascii="Times New Roman" w:hAnsi="Times New Roman" w:eastAsia="宋体" w:cs="Times New Roman"/>
      <w:sz w:val="18"/>
      <w:szCs w:val="20"/>
    </w:rPr>
  </w:style>
  <w:style w:type="character" w:customStyle="1" w:styleId="8">
    <w:name w:val="批注框文本 字符"/>
    <w:basedOn w:val="6"/>
    <w:link w:val="2"/>
    <w:semiHidden/>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paragraph" w:customStyle="1" w:styleId="1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2860</Words>
  <Characters>3027</Characters>
  <Lines>25</Lines>
  <Paragraphs>7</Paragraphs>
  <TotalTime>1</TotalTime>
  <ScaleCrop>false</ScaleCrop>
  <LinksUpToDate>false</LinksUpToDate>
  <CharactersWithSpaces>3416</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2026-01-05T03:42:00Z</dcterms:created>
  <dc:creator>李文莉</dc:creator>
  <cp:lastModifiedBy>李文莉</cp:lastModifiedBy>
  <dcterms:modified xsi:type="dcterms:W3CDTF">2026-04-21T08:14:01Z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eyJoZGlkIjoiNDQzOTllNmQ2OGZlNWJjZTVjODgzZjA0MDI4NjU1MjYiLCJ1c2VySWQiOiIxNjk2MTczMTE5In0=</vt:lpwstr>
  </property>
  <property fmtid="{D5CDD505-2E9C-101B-9397-08002B2CF9AE}" pid="3" name="KSOProductBuildVer">
    <vt:lpwstr>2052-12.1.0.23542</vt:lpwstr>
  </property>
  <property fmtid="{D5CDD505-2E9C-101B-9397-08002B2CF9AE}" pid="4" name="ICV">
    <vt:lpwstr>8560649017B94F6A95C79D4A1E0E737B_12</vt:lpwstr>
  </property>
</Properties>
</file>